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BF844" w14:textId="39B77E7A" w:rsidR="007155FF" w:rsidRPr="005508F5" w:rsidRDefault="007155FF" w:rsidP="007155FF">
      <w:pPr>
        <w:pStyle w:val="Heading4"/>
        <w:spacing w:before="120"/>
        <w:rPr>
          <w:rFonts w:asciiTheme="minorHAnsi" w:hAnsiTheme="minorHAnsi" w:cstheme="minorHAnsi"/>
          <w:b w:val="0"/>
          <w:bCs w:val="0"/>
          <w:sz w:val="20"/>
          <w:szCs w:val="20"/>
        </w:rPr>
      </w:pPr>
      <w:r w:rsidRPr="005508F5">
        <w:rPr>
          <w:rFonts w:asciiTheme="minorHAnsi" w:hAnsiTheme="minorHAnsi" w:cstheme="minorHAnsi"/>
        </w:rPr>
        <w:t>RESUME (CV): JURGEN ZIEMER</w:t>
      </w:r>
      <w:r w:rsidRPr="005508F5">
        <w:rPr>
          <w:rFonts w:asciiTheme="minorHAnsi" w:hAnsiTheme="minorHAnsi" w:cstheme="minorHAnsi"/>
        </w:rPr>
        <w:br/>
      </w:r>
      <w:r w:rsidR="00970D43" w:rsidRPr="005508F5">
        <w:rPr>
          <w:rFonts w:asciiTheme="minorHAnsi" w:hAnsiTheme="minorHAnsi" w:cstheme="minorHAnsi"/>
          <w:b w:val="0"/>
          <w:bCs w:val="0"/>
          <w:sz w:val="20"/>
          <w:szCs w:val="20"/>
        </w:rPr>
        <w:t>Data Architect, 1</w:t>
      </w:r>
      <w:r w:rsidR="00742FC9" w:rsidRPr="005508F5">
        <w:rPr>
          <w:rFonts w:asciiTheme="minorHAnsi" w:hAnsiTheme="minorHAnsi" w:cstheme="minorHAnsi"/>
          <w:b w:val="0"/>
          <w:bCs w:val="0"/>
          <w:sz w:val="20"/>
          <w:szCs w:val="20"/>
        </w:rPr>
        <w:t>8</w:t>
      </w:r>
      <w:r w:rsidRPr="005508F5">
        <w:rPr>
          <w:rFonts w:asciiTheme="minorHAnsi" w:hAnsiTheme="minorHAnsi" w:cstheme="minorHAnsi"/>
          <w:b w:val="0"/>
          <w:bCs w:val="0"/>
          <w:sz w:val="20"/>
          <w:szCs w:val="20"/>
        </w:rPr>
        <w:t xml:space="preserve"> years </w:t>
      </w:r>
      <w:r w:rsidR="00970D43" w:rsidRPr="005508F5">
        <w:rPr>
          <w:rFonts w:asciiTheme="minorHAnsi" w:hAnsiTheme="minorHAnsi" w:cstheme="minorHAnsi"/>
          <w:b w:val="0"/>
          <w:bCs w:val="0"/>
          <w:sz w:val="20"/>
          <w:szCs w:val="20"/>
        </w:rPr>
        <w:t>consulting</w:t>
      </w:r>
      <w:r w:rsidRPr="005508F5">
        <w:rPr>
          <w:rFonts w:asciiTheme="minorHAnsi" w:hAnsiTheme="minorHAnsi" w:cstheme="minorHAnsi"/>
          <w:b w:val="0"/>
          <w:bCs w:val="0"/>
          <w:sz w:val="20"/>
          <w:szCs w:val="20"/>
        </w:rPr>
        <w:t xml:space="preserve"> experience at leading </w:t>
      </w:r>
      <w:r w:rsidR="00485DA4" w:rsidRPr="005508F5">
        <w:rPr>
          <w:rFonts w:asciiTheme="minorHAnsi" w:hAnsiTheme="minorHAnsi" w:cstheme="minorHAnsi"/>
          <w:b w:val="0"/>
          <w:bCs w:val="0"/>
          <w:sz w:val="20"/>
          <w:szCs w:val="20"/>
        </w:rPr>
        <w:t xml:space="preserve">global financial </w:t>
      </w:r>
      <w:r w:rsidRPr="005508F5">
        <w:rPr>
          <w:rFonts w:asciiTheme="minorHAnsi" w:hAnsiTheme="minorHAnsi" w:cstheme="minorHAnsi"/>
          <w:b w:val="0"/>
          <w:bCs w:val="0"/>
          <w:sz w:val="20"/>
          <w:szCs w:val="20"/>
        </w:rPr>
        <w:t>institutions and service providers</w:t>
      </w:r>
      <w:r w:rsidR="00445464" w:rsidRPr="005508F5">
        <w:rPr>
          <w:rFonts w:asciiTheme="minorHAnsi" w:hAnsiTheme="minorHAnsi" w:cstheme="minorHAnsi"/>
          <w:b w:val="0"/>
          <w:bCs w:val="0"/>
          <w:sz w:val="20"/>
          <w:szCs w:val="20"/>
        </w:rPr>
        <w:t>.</w:t>
      </w:r>
    </w:p>
    <w:p w14:paraId="41FBF845" w14:textId="64F2C1C0" w:rsidR="007155FF" w:rsidRPr="005508F5" w:rsidRDefault="00485DA4" w:rsidP="007155FF">
      <w:pPr>
        <w:numPr>
          <w:ilvl w:val="0"/>
          <w:numId w:val="1"/>
        </w:numPr>
        <w:rPr>
          <w:rFonts w:asciiTheme="minorHAnsi" w:hAnsiTheme="minorHAnsi" w:cstheme="minorHAnsi"/>
        </w:rPr>
      </w:pPr>
      <w:r w:rsidRPr="005508F5">
        <w:rPr>
          <w:rFonts w:asciiTheme="minorHAnsi" w:hAnsiTheme="minorHAnsi" w:cstheme="minorHAnsi"/>
          <w:b/>
        </w:rPr>
        <w:t>Business</w:t>
      </w:r>
      <w:r w:rsidR="00C84091" w:rsidRPr="005508F5">
        <w:rPr>
          <w:rFonts w:asciiTheme="minorHAnsi" w:hAnsiTheme="minorHAnsi" w:cstheme="minorHAnsi"/>
          <w:b/>
        </w:rPr>
        <w:t xml:space="preserve"> Domain</w:t>
      </w:r>
      <w:r w:rsidR="00970D43" w:rsidRPr="005508F5">
        <w:rPr>
          <w:rFonts w:asciiTheme="minorHAnsi" w:hAnsiTheme="minorHAnsi" w:cstheme="minorHAnsi"/>
          <w:b/>
        </w:rPr>
        <w:t xml:space="preserve"> Analysis Finance - 1</w:t>
      </w:r>
      <w:r w:rsidR="00742FC9" w:rsidRPr="005508F5">
        <w:rPr>
          <w:rFonts w:asciiTheme="minorHAnsi" w:hAnsiTheme="minorHAnsi" w:cstheme="minorHAnsi"/>
          <w:b/>
        </w:rPr>
        <w:t>8</w:t>
      </w:r>
      <w:r w:rsidR="007155FF" w:rsidRPr="005508F5">
        <w:rPr>
          <w:rFonts w:asciiTheme="minorHAnsi" w:hAnsiTheme="minorHAnsi" w:cstheme="minorHAnsi"/>
          <w:b/>
        </w:rPr>
        <w:t xml:space="preserve"> years</w:t>
      </w:r>
      <w:r w:rsidR="007155FF" w:rsidRPr="005508F5">
        <w:rPr>
          <w:rFonts w:asciiTheme="minorHAnsi" w:hAnsiTheme="minorHAnsi" w:cstheme="minorHAnsi"/>
          <w:b/>
        </w:rPr>
        <w:br/>
      </w:r>
      <w:r w:rsidR="00970D43" w:rsidRPr="005508F5">
        <w:rPr>
          <w:rFonts w:asciiTheme="minorHAnsi" w:hAnsiTheme="minorHAnsi" w:cstheme="minorHAnsi"/>
        </w:rPr>
        <w:t xml:space="preserve">Investment &amp; Commercial </w:t>
      </w:r>
      <w:r w:rsidR="0027761E" w:rsidRPr="005508F5">
        <w:rPr>
          <w:rFonts w:asciiTheme="minorHAnsi" w:hAnsiTheme="minorHAnsi" w:cstheme="minorHAnsi"/>
        </w:rPr>
        <w:t xml:space="preserve">Banking, </w:t>
      </w:r>
      <w:r w:rsidR="002F0DB8" w:rsidRPr="005508F5">
        <w:rPr>
          <w:rFonts w:asciiTheme="minorHAnsi" w:hAnsiTheme="minorHAnsi" w:cstheme="minorHAnsi"/>
        </w:rPr>
        <w:t xml:space="preserve">Capital Markets, Credit, Market &amp; Operational Risk, </w:t>
      </w:r>
      <w:r w:rsidR="00970D43" w:rsidRPr="005508F5">
        <w:rPr>
          <w:rFonts w:asciiTheme="minorHAnsi" w:hAnsiTheme="minorHAnsi" w:cstheme="minorHAnsi"/>
        </w:rPr>
        <w:t>Regulatory Compliance,</w:t>
      </w:r>
      <w:r w:rsidR="002F0DB8" w:rsidRPr="005508F5">
        <w:rPr>
          <w:rFonts w:asciiTheme="minorHAnsi" w:hAnsiTheme="minorHAnsi" w:cstheme="minorHAnsi"/>
        </w:rPr>
        <w:t xml:space="preserve"> Trading &amp; Settlement, </w:t>
      </w:r>
      <w:r w:rsidR="0027761E" w:rsidRPr="005508F5">
        <w:rPr>
          <w:rFonts w:asciiTheme="minorHAnsi" w:hAnsiTheme="minorHAnsi" w:cstheme="minorHAnsi"/>
        </w:rPr>
        <w:t>Security Master</w:t>
      </w:r>
      <w:r w:rsidR="002F0DB8" w:rsidRPr="005508F5">
        <w:rPr>
          <w:rFonts w:asciiTheme="minorHAnsi" w:hAnsiTheme="minorHAnsi" w:cstheme="minorHAnsi"/>
        </w:rPr>
        <w:t xml:space="preserve">, FI &amp; FX, Derivatives, </w:t>
      </w:r>
      <w:r w:rsidR="0027761E" w:rsidRPr="005508F5">
        <w:rPr>
          <w:rFonts w:asciiTheme="minorHAnsi" w:hAnsiTheme="minorHAnsi" w:cstheme="minorHAnsi"/>
        </w:rPr>
        <w:t>Accounting</w:t>
      </w:r>
    </w:p>
    <w:p w14:paraId="41FBF846" w14:textId="28E5ABA9" w:rsidR="007155FF" w:rsidRPr="005508F5" w:rsidRDefault="00970D43" w:rsidP="002F0DB8">
      <w:pPr>
        <w:numPr>
          <w:ilvl w:val="0"/>
          <w:numId w:val="1"/>
        </w:numPr>
        <w:rPr>
          <w:rFonts w:asciiTheme="minorHAnsi" w:hAnsiTheme="minorHAnsi" w:cstheme="minorHAnsi"/>
        </w:rPr>
      </w:pPr>
      <w:r w:rsidRPr="005508F5">
        <w:rPr>
          <w:rFonts w:asciiTheme="minorHAnsi" w:hAnsiTheme="minorHAnsi" w:cstheme="minorHAnsi"/>
          <w:b/>
        </w:rPr>
        <w:t>Data Modeling Finance</w:t>
      </w:r>
      <w:r w:rsidR="00742FC9" w:rsidRPr="005508F5">
        <w:rPr>
          <w:rFonts w:asciiTheme="minorHAnsi" w:hAnsiTheme="minorHAnsi" w:cstheme="minorHAnsi"/>
          <w:b/>
        </w:rPr>
        <w:t xml:space="preserve"> </w:t>
      </w:r>
      <w:r w:rsidRPr="005508F5">
        <w:rPr>
          <w:rFonts w:asciiTheme="minorHAnsi" w:hAnsiTheme="minorHAnsi" w:cstheme="minorHAnsi"/>
          <w:b/>
        </w:rPr>
        <w:t>- 1</w:t>
      </w:r>
      <w:r w:rsidR="00742FC9" w:rsidRPr="005508F5">
        <w:rPr>
          <w:rFonts w:asciiTheme="minorHAnsi" w:hAnsiTheme="minorHAnsi" w:cstheme="minorHAnsi"/>
          <w:b/>
        </w:rPr>
        <w:t>8</w:t>
      </w:r>
      <w:r w:rsidR="007155FF" w:rsidRPr="005508F5">
        <w:rPr>
          <w:rFonts w:asciiTheme="minorHAnsi" w:hAnsiTheme="minorHAnsi" w:cstheme="minorHAnsi"/>
          <w:b/>
        </w:rPr>
        <w:t xml:space="preserve"> years</w:t>
      </w:r>
      <w:r w:rsidR="007155FF" w:rsidRPr="005508F5">
        <w:rPr>
          <w:rFonts w:asciiTheme="minorHAnsi" w:hAnsiTheme="minorHAnsi" w:cstheme="minorHAnsi"/>
          <w:b/>
        </w:rPr>
        <w:br/>
      </w:r>
      <w:r w:rsidR="002F0DB8" w:rsidRPr="005508F5">
        <w:rPr>
          <w:rFonts w:asciiTheme="minorHAnsi" w:hAnsiTheme="minorHAnsi" w:cstheme="minorHAnsi"/>
        </w:rPr>
        <w:t>Relational (OLTP</w:t>
      </w:r>
      <w:r w:rsidR="00D42580" w:rsidRPr="005508F5">
        <w:rPr>
          <w:rFonts w:asciiTheme="minorHAnsi" w:hAnsiTheme="minorHAnsi" w:cstheme="minorHAnsi"/>
        </w:rPr>
        <w:t>, SOR</w:t>
      </w:r>
      <w:r w:rsidRPr="005508F5">
        <w:rPr>
          <w:rFonts w:asciiTheme="minorHAnsi" w:hAnsiTheme="minorHAnsi" w:cstheme="minorHAnsi"/>
        </w:rPr>
        <w:t>), D</w:t>
      </w:r>
      <w:r w:rsidR="002F0DB8" w:rsidRPr="005508F5">
        <w:rPr>
          <w:rFonts w:asciiTheme="minorHAnsi" w:hAnsiTheme="minorHAnsi" w:cstheme="minorHAnsi"/>
        </w:rPr>
        <w:t>imensional (BI/ Data Warehouse)</w:t>
      </w:r>
      <w:r w:rsidRPr="005508F5">
        <w:rPr>
          <w:rFonts w:asciiTheme="minorHAnsi" w:hAnsiTheme="minorHAnsi" w:cstheme="minorHAnsi"/>
        </w:rPr>
        <w:t>, Conceptual (ontology)</w:t>
      </w:r>
      <w:r w:rsidR="002F0DB8" w:rsidRPr="005508F5">
        <w:rPr>
          <w:rFonts w:asciiTheme="minorHAnsi" w:hAnsiTheme="minorHAnsi" w:cstheme="minorHAnsi"/>
        </w:rPr>
        <w:br/>
        <w:t>Design Tools: ERW</w:t>
      </w:r>
      <w:r w:rsidR="00445464" w:rsidRPr="005508F5">
        <w:rPr>
          <w:rFonts w:asciiTheme="minorHAnsi" w:hAnsiTheme="minorHAnsi" w:cstheme="minorHAnsi"/>
        </w:rPr>
        <w:t>in</w:t>
      </w:r>
      <w:r w:rsidR="00C10314" w:rsidRPr="005508F5">
        <w:rPr>
          <w:rFonts w:asciiTheme="minorHAnsi" w:hAnsiTheme="minorHAnsi" w:cstheme="minorHAnsi"/>
        </w:rPr>
        <w:t xml:space="preserve"> v9</w:t>
      </w:r>
      <w:r w:rsidR="002F0DB8" w:rsidRPr="005508F5">
        <w:rPr>
          <w:rFonts w:asciiTheme="minorHAnsi" w:hAnsiTheme="minorHAnsi" w:cstheme="minorHAnsi"/>
        </w:rPr>
        <w:t xml:space="preserve">, </w:t>
      </w:r>
      <w:r w:rsidR="00445464" w:rsidRPr="005508F5">
        <w:rPr>
          <w:rFonts w:asciiTheme="minorHAnsi" w:hAnsiTheme="minorHAnsi" w:cstheme="minorHAnsi"/>
        </w:rPr>
        <w:t>PowerDesigner</w:t>
      </w:r>
      <w:r w:rsidR="00C10314" w:rsidRPr="005508F5">
        <w:rPr>
          <w:rFonts w:asciiTheme="minorHAnsi" w:hAnsiTheme="minorHAnsi" w:cstheme="minorHAnsi"/>
        </w:rPr>
        <w:t xml:space="preserve"> v16.5</w:t>
      </w:r>
      <w:r w:rsidR="00445464" w:rsidRPr="005508F5">
        <w:rPr>
          <w:rFonts w:asciiTheme="minorHAnsi" w:hAnsiTheme="minorHAnsi" w:cstheme="minorHAnsi"/>
        </w:rPr>
        <w:t>, Info</w:t>
      </w:r>
      <w:r w:rsidR="007158CD" w:rsidRPr="005508F5">
        <w:rPr>
          <w:rFonts w:asciiTheme="minorHAnsi" w:hAnsiTheme="minorHAnsi" w:cstheme="minorHAnsi"/>
        </w:rPr>
        <w:t>S</w:t>
      </w:r>
      <w:r w:rsidR="00445464" w:rsidRPr="005508F5">
        <w:rPr>
          <w:rFonts w:asciiTheme="minorHAnsi" w:hAnsiTheme="minorHAnsi" w:cstheme="minorHAnsi"/>
        </w:rPr>
        <w:t>phere Data Architect (IDA)</w:t>
      </w:r>
      <w:r w:rsidR="00C10314" w:rsidRPr="005508F5">
        <w:rPr>
          <w:rFonts w:asciiTheme="minorHAnsi" w:hAnsiTheme="minorHAnsi" w:cstheme="minorHAnsi"/>
        </w:rPr>
        <w:t xml:space="preserve"> v7</w:t>
      </w:r>
      <w:r w:rsidRPr="005508F5">
        <w:rPr>
          <w:rFonts w:asciiTheme="minorHAnsi" w:hAnsiTheme="minorHAnsi" w:cstheme="minorHAnsi"/>
        </w:rPr>
        <w:t xml:space="preserve">, Sparx </w:t>
      </w:r>
      <w:r w:rsidR="00C10314" w:rsidRPr="005508F5">
        <w:rPr>
          <w:rFonts w:asciiTheme="minorHAnsi" w:hAnsiTheme="minorHAnsi" w:cstheme="minorHAnsi"/>
        </w:rPr>
        <w:t>Enterprise</w:t>
      </w:r>
      <w:r w:rsidRPr="005508F5">
        <w:rPr>
          <w:rFonts w:asciiTheme="minorHAnsi" w:hAnsiTheme="minorHAnsi" w:cstheme="minorHAnsi"/>
        </w:rPr>
        <w:t xml:space="preserve"> Architect</w:t>
      </w:r>
      <w:r w:rsidR="00C10314" w:rsidRPr="005508F5">
        <w:rPr>
          <w:rFonts w:asciiTheme="minorHAnsi" w:hAnsiTheme="minorHAnsi" w:cstheme="minorHAnsi"/>
        </w:rPr>
        <w:t xml:space="preserve"> v10</w:t>
      </w:r>
      <w:r w:rsidR="002F0DB8" w:rsidRPr="005508F5">
        <w:rPr>
          <w:rFonts w:asciiTheme="minorHAnsi" w:hAnsiTheme="minorHAnsi" w:cstheme="minorHAnsi"/>
        </w:rPr>
        <w:br/>
        <w:t xml:space="preserve">Databases: Oracle, </w:t>
      </w:r>
      <w:r w:rsidR="00C10314" w:rsidRPr="005508F5">
        <w:rPr>
          <w:rFonts w:asciiTheme="minorHAnsi" w:hAnsiTheme="minorHAnsi" w:cstheme="minorHAnsi"/>
        </w:rPr>
        <w:t xml:space="preserve">DB2/UDB, </w:t>
      </w:r>
      <w:r w:rsidR="00FC1858" w:rsidRPr="005508F5">
        <w:rPr>
          <w:rFonts w:asciiTheme="minorHAnsi" w:hAnsiTheme="minorHAnsi" w:cstheme="minorHAnsi"/>
        </w:rPr>
        <w:t>Teradata,</w:t>
      </w:r>
      <w:r w:rsidR="00C10314" w:rsidRPr="005508F5">
        <w:rPr>
          <w:rFonts w:asciiTheme="minorHAnsi" w:hAnsiTheme="minorHAnsi" w:cstheme="minorHAnsi"/>
        </w:rPr>
        <w:t xml:space="preserve"> </w:t>
      </w:r>
      <w:r w:rsidR="002F0DB8" w:rsidRPr="005508F5">
        <w:rPr>
          <w:rFonts w:asciiTheme="minorHAnsi" w:hAnsiTheme="minorHAnsi" w:cstheme="minorHAnsi"/>
        </w:rPr>
        <w:t>MS-SQLServer, Sybase, Informix</w:t>
      </w:r>
    </w:p>
    <w:p w14:paraId="41FBF847" w14:textId="61CED61A" w:rsidR="007155FF" w:rsidRPr="005508F5" w:rsidRDefault="00742FC9" w:rsidP="007155FF">
      <w:pPr>
        <w:numPr>
          <w:ilvl w:val="0"/>
          <w:numId w:val="1"/>
        </w:numPr>
        <w:rPr>
          <w:rFonts w:asciiTheme="minorHAnsi" w:hAnsiTheme="minorHAnsi" w:cstheme="minorHAnsi"/>
        </w:rPr>
      </w:pPr>
      <w:r w:rsidRPr="005508F5">
        <w:rPr>
          <w:rFonts w:asciiTheme="minorHAnsi" w:hAnsiTheme="minorHAnsi" w:cstheme="minorHAnsi"/>
          <w:b/>
        </w:rPr>
        <w:t>Semantic Web, Finance Ontologies</w:t>
      </w:r>
      <w:r w:rsidR="007155FF" w:rsidRPr="005508F5">
        <w:rPr>
          <w:rFonts w:asciiTheme="minorHAnsi" w:hAnsiTheme="minorHAnsi" w:cstheme="minorHAnsi"/>
          <w:b/>
        </w:rPr>
        <w:t xml:space="preserve"> </w:t>
      </w:r>
      <w:r w:rsidRPr="005508F5">
        <w:rPr>
          <w:rFonts w:asciiTheme="minorHAnsi" w:hAnsiTheme="minorHAnsi" w:cstheme="minorHAnsi"/>
          <w:b/>
        </w:rPr>
        <w:t>– 4 years</w:t>
      </w:r>
      <w:r w:rsidR="007155FF" w:rsidRPr="005508F5">
        <w:rPr>
          <w:rFonts w:asciiTheme="minorHAnsi" w:hAnsiTheme="minorHAnsi" w:cstheme="minorHAnsi"/>
          <w:b/>
        </w:rPr>
        <w:br/>
      </w:r>
      <w:r w:rsidRPr="005508F5">
        <w:rPr>
          <w:rFonts w:asciiTheme="minorHAnsi" w:hAnsiTheme="minorHAnsi" w:cstheme="minorHAnsi"/>
        </w:rPr>
        <w:t xml:space="preserve">Protégé, Topbraid, </w:t>
      </w:r>
      <w:r w:rsidR="00FC1858" w:rsidRPr="005508F5">
        <w:rPr>
          <w:rFonts w:asciiTheme="minorHAnsi" w:hAnsiTheme="minorHAnsi" w:cstheme="minorHAnsi"/>
        </w:rPr>
        <w:t>SPARQL, Financial</w:t>
      </w:r>
      <w:r w:rsidRPr="005508F5">
        <w:rPr>
          <w:rFonts w:asciiTheme="minorHAnsi" w:hAnsiTheme="minorHAnsi" w:cstheme="minorHAnsi"/>
        </w:rPr>
        <w:t xml:space="preserve"> Industry Business Ontology (FIBO).</w:t>
      </w:r>
    </w:p>
    <w:p w14:paraId="41FBF848" w14:textId="01619A28" w:rsidR="007155FF" w:rsidRPr="005508F5" w:rsidRDefault="007155FF" w:rsidP="001D3A96">
      <w:pPr>
        <w:spacing w:before="240" w:after="120"/>
        <w:rPr>
          <w:rFonts w:asciiTheme="minorHAnsi" w:hAnsiTheme="minorHAnsi" w:cstheme="minorHAnsi"/>
          <w:b/>
          <w:sz w:val="24"/>
        </w:rPr>
      </w:pPr>
      <w:r w:rsidRPr="005508F5">
        <w:rPr>
          <w:rFonts w:asciiTheme="minorHAnsi" w:hAnsiTheme="minorHAnsi" w:cstheme="minorHAnsi"/>
          <w:b/>
          <w:sz w:val="24"/>
        </w:rPr>
        <w:t>INDUSTRY EXPERIENCE</w:t>
      </w:r>
    </w:p>
    <w:p w14:paraId="1863A5BC" w14:textId="73DCC25E" w:rsidR="00742FC9" w:rsidRPr="005508F5" w:rsidRDefault="00742FC9" w:rsidP="001D3A96">
      <w:pPr>
        <w:spacing w:before="240" w:after="120"/>
        <w:rPr>
          <w:rFonts w:asciiTheme="minorHAnsi" w:hAnsiTheme="minorHAnsi" w:cstheme="minorHAnsi"/>
          <w:b/>
          <w:sz w:val="24"/>
        </w:rPr>
      </w:pPr>
      <w:r w:rsidRPr="005508F5">
        <w:rPr>
          <w:rFonts w:asciiTheme="minorHAnsi" w:hAnsiTheme="minorHAnsi" w:cstheme="minorHAnsi"/>
          <w:b/>
          <w:sz w:val="24"/>
        </w:rPr>
        <w:t>January 2016 – present: Financial Regulation Ontology</w:t>
      </w:r>
    </w:p>
    <w:p w14:paraId="775C6AA4" w14:textId="77777777" w:rsidR="00742FC9" w:rsidRPr="005508F5" w:rsidRDefault="00742FC9" w:rsidP="00742FC9">
      <w:pPr>
        <w:spacing w:after="120"/>
        <w:rPr>
          <w:rFonts w:asciiTheme="minorHAnsi" w:hAnsiTheme="minorHAnsi" w:cstheme="minorHAnsi"/>
          <w:b/>
        </w:rPr>
      </w:pPr>
      <w:r w:rsidRPr="005508F5">
        <w:rPr>
          <w:rFonts w:asciiTheme="minorHAnsi" w:hAnsiTheme="minorHAnsi" w:cstheme="minorHAnsi"/>
          <w:b/>
        </w:rPr>
        <w:t xml:space="preserve">Ontologist </w:t>
      </w:r>
      <w:r w:rsidRPr="005508F5">
        <w:rPr>
          <w:rFonts w:asciiTheme="minorHAnsi" w:hAnsiTheme="minorHAnsi" w:cstheme="minorHAnsi"/>
          <w:bCs/>
        </w:rPr>
        <w:t>for FIBO implementation in Regulatory Compliance</w:t>
      </w:r>
    </w:p>
    <w:p w14:paraId="6F24370B" w14:textId="670F0E93" w:rsidR="00742FC9" w:rsidRPr="005508F5" w:rsidRDefault="00742FC9" w:rsidP="00742FC9">
      <w:pPr>
        <w:spacing w:after="120"/>
        <w:rPr>
          <w:rFonts w:asciiTheme="minorHAnsi" w:hAnsiTheme="minorHAnsi" w:cstheme="minorHAnsi"/>
          <w:bCs/>
        </w:rPr>
      </w:pPr>
      <w:r w:rsidRPr="005508F5">
        <w:rPr>
          <w:rFonts w:asciiTheme="minorHAnsi" w:hAnsiTheme="minorHAnsi" w:cstheme="minorHAnsi"/>
          <w:bCs/>
        </w:rPr>
        <w:t>Advised US Hedge Funds and European Insurance on Semantic Compliance for Investment Adviser Act and Solvency.</w:t>
      </w:r>
    </w:p>
    <w:p w14:paraId="32037983" w14:textId="4C82B303" w:rsidR="00742FC9" w:rsidRPr="005508F5" w:rsidRDefault="00742FC9" w:rsidP="00FC1858">
      <w:pPr>
        <w:pStyle w:val="ListParagraph"/>
        <w:numPr>
          <w:ilvl w:val="0"/>
          <w:numId w:val="7"/>
        </w:numPr>
        <w:rPr>
          <w:rFonts w:asciiTheme="minorHAnsi" w:hAnsiTheme="minorHAnsi" w:cstheme="minorHAnsi"/>
        </w:rPr>
      </w:pPr>
      <w:r w:rsidRPr="005508F5">
        <w:rPr>
          <w:rFonts w:asciiTheme="minorHAnsi" w:hAnsiTheme="minorHAnsi" w:cstheme="minorHAnsi"/>
        </w:rPr>
        <w:t>Published core Financial Regulation Ontology (http://finregont.com) and operational ontologies for banks, funds, hedge funds and insurances.</w:t>
      </w:r>
    </w:p>
    <w:p w14:paraId="4D1A6AC8" w14:textId="3BED8BEE" w:rsidR="00742FC9" w:rsidRPr="005508F5" w:rsidRDefault="00713003" w:rsidP="00FC1858">
      <w:pPr>
        <w:pStyle w:val="ListParagraph"/>
        <w:numPr>
          <w:ilvl w:val="0"/>
          <w:numId w:val="7"/>
        </w:numPr>
        <w:rPr>
          <w:rFonts w:asciiTheme="minorHAnsi" w:hAnsiTheme="minorHAnsi" w:cstheme="minorHAnsi"/>
        </w:rPr>
      </w:pPr>
      <w:r w:rsidRPr="005508F5">
        <w:rPr>
          <w:rFonts w:asciiTheme="minorHAnsi" w:hAnsiTheme="minorHAnsi" w:cstheme="minorHAnsi"/>
        </w:rPr>
        <w:t>Populated Legal Knowledge Interchange Format (LKIF) ontology with the Code of Federal Regulations (CFR) and United States Code (USC).</w:t>
      </w:r>
    </w:p>
    <w:p w14:paraId="408B2602" w14:textId="77777777" w:rsidR="00713003" w:rsidRPr="005508F5" w:rsidRDefault="00713003" w:rsidP="00FC1858">
      <w:pPr>
        <w:pStyle w:val="ListParagraph"/>
        <w:numPr>
          <w:ilvl w:val="0"/>
          <w:numId w:val="7"/>
        </w:numPr>
        <w:rPr>
          <w:rFonts w:asciiTheme="minorHAnsi" w:hAnsiTheme="minorHAnsi" w:cstheme="minorHAnsi"/>
        </w:rPr>
      </w:pPr>
      <w:r w:rsidRPr="005508F5">
        <w:rPr>
          <w:rFonts w:asciiTheme="minorHAnsi" w:hAnsiTheme="minorHAnsi" w:cstheme="minorHAnsi"/>
        </w:rPr>
        <w:t xml:space="preserve">Extended FIBO loaded Securities &amp; Exchange Commission Investment Adviser (form ADV &amp; PF) data. </w:t>
      </w:r>
    </w:p>
    <w:p w14:paraId="0756E600" w14:textId="5E429BFB" w:rsidR="00742FC9" w:rsidRPr="005508F5" w:rsidRDefault="00713003" w:rsidP="00FC1858">
      <w:pPr>
        <w:pStyle w:val="ListParagraph"/>
        <w:numPr>
          <w:ilvl w:val="0"/>
          <w:numId w:val="7"/>
        </w:numPr>
        <w:rPr>
          <w:rFonts w:asciiTheme="minorHAnsi" w:hAnsiTheme="minorHAnsi" w:cstheme="minorHAnsi"/>
        </w:rPr>
      </w:pPr>
      <w:r w:rsidRPr="005508F5">
        <w:rPr>
          <w:rFonts w:asciiTheme="minorHAnsi" w:hAnsiTheme="minorHAnsi" w:cstheme="minorHAnsi"/>
        </w:rPr>
        <w:t>Created XBRL ontology based on XBRL.org industry standard.</w:t>
      </w:r>
    </w:p>
    <w:p w14:paraId="2CE5ED45" w14:textId="5FF1A516" w:rsidR="005508F5" w:rsidRPr="005508F5" w:rsidRDefault="00713003" w:rsidP="00CC654A">
      <w:pPr>
        <w:pStyle w:val="ListParagraph"/>
        <w:numPr>
          <w:ilvl w:val="0"/>
          <w:numId w:val="7"/>
        </w:numPr>
        <w:rPr>
          <w:rFonts w:asciiTheme="minorHAnsi" w:hAnsiTheme="minorHAnsi" w:cstheme="minorHAnsi"/>
        </w:rPr>
      </w:pPr>
      <w:r w:rsidRPr="005508F5">
        <w:rPr>
          <w:rFonts w:asciiTheme="minorHAnsi" w:hAnsiTheme="minorHAnsi" w:cstheme="minorHAnsi"/>
        </w:rPr>
        <w:t>Presented at FIBO 2017 Enterprise Data World conference.</w:t>
      </w:r>
    </w:p>
    <w:p w14:paraId="545736F9" w14:textId="77777777" w:rsidR="005508F5" w:rsidRPr="005508F5" w:rsidRDefault="005508F5" w:rsidP="005508F5">
      <w:pPr>
        <w:ind w:left="360"/>
        <w:rPr>
          <w:rFonts w:asciiTheme="minorHAnsi" w:hAnsiTheme="minorHAnsi" w:cstheme="minorHAnsi"/>
        </w:rPr>
      </w:pPr>
    </w:p>
    <w:p w14:paraId="41FBF849" w14:textId="67CD26DA" w:rsidR="00445464" w:rsidRPr="005508F5" w:rsidRDefault="00445464" w:rsidP="00445464">
      <w:pPr>
        <w:spacing w:after="120"/>
        <w:rPr>
          <w:rFonts w:asciiTheme="minorHAnsi" w:hAnsiTheme="minorHAnsi" w:cstheme="minorHAnsi"/>
          <w:b/>
          <w:sz w:val="24"/>
          <w:szCs w:val="24"/>
        </w:rPr>
      </w:pPr>
      <w:r w:rsidRPr="005508F5">
        <w:rPr>
          <w:rFonts w:asciiTheme="minorHAnsi" w:hAnsiTheme="minorHAnsi" w:cstheme="minorHAnsi"/>
          <w:b/>
          <w:sz w:val="24"/>
          <w:szCs w:val="24"/>
        </w:rPr>
        <w:t xml:space="preserve">May 2013 </w:t>
      </w:r>
      <w:r w:rsidR="00742FC9" w:rsidRPr="005508F5">
        <w:rPr>
          <w:rFonts w:asciiTheme="minorHAnsi" w:hAnsiTheme="minorHAnsi" w:cstheme="minorHAnsi"/>
          <w:b/>
          <w:sz w:val="24"/>
          <w:szCs w:val="24"/>
        </w:rPr>
        <w:t>–</w:t>
      </w:r>
      <w:r w:rsidRPr="005508F5">
        <w:rPr>
          <w:rFonts w:asciiTheme="minorHAnsi" w:hAnsiTheme="minorHAnsi" w:cstheme="minorHAnsi"/>
          <w:b/>
          <w:sz w:val="24"/>
          <w:szCs w:val="24"/>
        </w:rPr>
        <w:t xml:space="preserve"> </w:t>
      </w:r>
      <w:r w:rsidR="00742FC9" w:rsidRPr="005508F5">
        <w:rPr>
          <w:rFonts w:asciiTheme="minorHAnsi" w:hAnsiTheme="minorHAnsi" w:cstheme="minorHAnsi"/>
          <w:b/>
          <w:sz w:val="24"/>
          <w:szCs w:val="24"/>
        </w:rPr>
        <w:t>December 2015</w:t>
      </w:r>
      <w:r w:rsidRPr="005508F5">
        <w:rPr>
          <w:rFonts w:asciiTheme="minorHAnsi" w:hAnsiTheme="minorHAnsi" w:cstheme="minorHAnsi"/>
          <w:b/>
          <w:sz w:val="24"/>
          <w:szCs w:val="24"/>
        </w:rPr>
        <w:t>: Deutsche Bank USA</w:t>
      </w:r>
    </w:p>
    <w:p w14:paraId="41FBF84A" w14:textId="09101F90" w:rsidR="00445464" w:rsidRPr="005508F5" w:rsidRDefault="00445464" w:rsidP="00445464">
      <w:pPr>
        <w:spacing w:after="120"/>
        <w:rPr>
          <w:rFonts w:asciiTheme="minorHAnsi" w:hAnsiTheme="minorHAnsi" w:cstheme="minorHAnsi"/>
          <w:b/>
        </w:rPr>
      </w:pPr>
      <w:r w:rsidRPr="005508F5">
        <w:rPr>
          <w:rFonts w:asciiTheme="minorHAnsi" w:hAnsiTheme="minorHAnsi" w:cstheme="minorHAnsi"/>
          <w:b/>
        </w:rPr>
        <w:t xml:space="preserve">Data </w:t>
      </w:r>
      <w:r w:rsidR="005508F5" w:rsidRPr="005508F5">
        <w:rPr>
          <w:rFonts w:asciiTheme="minorHAnsi" w:hAnsiTheme="minorHAnsi" w:cstheme="minorHAnsi"/>
          <w:b/>
        </w:rPr>
        <w:t xml:space="preserve">&amp; Ontology </w:t>
      </w:r>
      <w:r w:rsidRPr="005508F5">
        <w:rPr>
          <w:rFonts w:asciiTheme="minorHAnsi" w:hAnsiTheme="minorHAnsi" w:cstheme="minorHAnsi"/>
          <w:b/>
        </w:rPr>
        <w:t xml:space="preserve">Architect </w:t>
      </w:r>
      <w:r w:rsidR="0085223D" w:rsidRPr="005508F5">
        <w:rPr>
          <w:rFonts w:asciiTheme="minorHAnsi" w:hAnsiTheme="minorHAnsi" w:cstheme="minorHAnsi"/>
          <w:bCs/>
        </w:rPr>
        <w:t>for US regulatory compliance</w:t>
      </w:r>
      <w:r w:rsidR="003F43C0" w:rsidRPr="005508F5">
        <w:rPr>
          <w:rFonts w:asciiTheme="minorHAnsi" w:hAnsiTheme="minorHAnsi" w:cstheme="minorHAnsi"/>
          <w:bCs/>
        </w:rPr>
        <w:t xml:space="preserve"> &amp; </w:t>
      </w:r>
      <w:r w:rsidR="005508F5" w:rsidRPr="005508F5">
        <w:rPr>
          <w:rFonts w:asciiTheme="minorHAnsi" w:hAnsiTheme="minorHAnsi" w:cstheme="minorHAnsi"/>
          <w:bCs/>
        </w:rPr>
        <w:t>Chief Data Office</w:t>
      </w:r>
    </w:p>
    <w:p w14:paraId="208ED419" w14:textId="2E481A7A" w:rsidR="005508F5" w:rsidRPr="005508F5" w:rsidRDefault="005508F5" w:rsidP="005508F5">
      <w:pPr>
        <w:pStyle w:val="ListParagraph"/>
        <w:numPr>
          <w:ilvl w:val="0"/>
          <w:numId w:val="10"/>
        </w:numPr>
        <w:spacing w:after="120"/>
        <w:rPr>
          <w:rFonts w:asciiTheme="minorHAnsi" w:hAnsiTheme="minorHAnsi" w:cstheme="minorHAnsi"/>
        </w:rPr>
      </w:pPr>
      <w:r w:rsidRPr="005508F5">
        <w:rPr>
          <w:rFonts w:asciiTheme="minorHAnsi" w:hAnsiTheme="minorHAnsi" w:cstheme="minorHAnsi"/>
        </w:rPr>
        <w:t xml:space="preserve">Extended </w:t>
      </w:r>
      <w:r w:rsidRPr="005508F5">
        <w:rPr>
          <w:rFonts w:asciiTheme="minorHAnsi" w:hAnsiTheme="minorHAnsi" w:cstheme="minorHAnsi"/>
        </w:rPr>
        <w:t>FIBO</w:t>
      </w:r>
      <w:r w:rsidRPr="005508F5">
        <w:rPr>
          <w:rFonts w:asciiTheme="minorHAnsi" w:hAnsiTheme="minorHAnsi" w:cstheme="minorHAnsi"/>
        </w:rPr>
        <w:t xml:space="preserve"> ontology for DB Market Data in Protégé Ontology Web Language (OWL). Created FIBO based ontology for Financial Resource (Asset Liability) Management.</w:t>
      </w:r>
    </w:p>
    <w:p w14:paraId="136A72B0" w14:textId="0C8325B9" w:rsidR="005508F5" w:rsidRPr="005508F5" w:rsidRDefault="005508F5" w:rsidP="005508F5">
      <w:pPr>
        <w:pStyle w:val="ListParagraph"/>
        <w:numPr>
          <w:ilvl w:val="0"/>
          <w:numId w:val="10"/>
        </w:numPr>
        <w:spacing w:after="120"/>
        <w:rPr>
          <w:rFonts w:asciiTheme="minorHAnsi" w:hAnsiTheme="minorHAnsi" w:cstheme="minorHAnsi"/>
        </w:rPr>
      </w:pPr>
      <w:r w:rsidRPr="005508F5">
        <w:rPr>
          <w:rFonts w:asciiTheme="minorHAnsi" w:hAnsiTheme="minorHAnsi" w:cstheme="minorHAnsi"/>
        </w:rPr>
        <w:t xml:space="preserve">Reverse engineered relational data sources and map to business ontology utilizing </w:t>
      </w:r>
      <w:r w:rsidRPr="005508F5">
        <w:rPr>
          <w:rFonts w:asciiTheme="minorHAnsi" w:hAnsiTheme="minorHAnsi" w:cstheme="minorHAnsi"/>
        </w:rPr>
        <w:t>Topbraid</w:t>
      </w:r>
      <w:r w:rsidRPr="005508F5">
        <w:rPr>
          <w:rFonts w:asciiTheme="minorHAnsi" w:hAnsiTheme="minorHAnsi" w:cstheme="minorHAnsi"/>
        </w:rPr>
        <w:t xml:space="preserve"> Composer and W3C D2RQ, SPIN standards. Piloted Oracle Resource Description Framework (RDF) triplet store.</w:t>
      </w:r>
    </w:p>
    <w:p w14:paraId="75BE89D9" w14:textId="77777777" w:rsidR="005508F5" w:rsidRPr="005508F5" w:rsidRDefault="005508F5" w:rsidP="005508F5">
      <w:pPr>
        <w:pStyle w:val="ListParagraph"/>
        <w:numPr>
          <w:ilvl w:val="0"/>
          <w:numId w:val="10"/>
        </w:numPr>
        <w:spacing w:after="120"/>
        <w:rPr>
          <w:rFonts w:asciiTheme="minorHAnsi" w:hAnsiTheme="minorHAnsi" w:cstheme="minorHAnsi"/>
        </w:rPr>
      </w:pPr>
      <w:r w:rsidRPr="005508F5">
        <w:rPr>
          <w:rFonts w:asciiTheme="minorHAnsi" w:hAnsiTheme="minorHAnsi" w:cstheme="minorHAnsi"/>
        </w:rPr>
        <w:t>Finance - Data Architect for US Regulatory compliance: Comprehensive Capital Analysis and Review (CCAR):</w:t>
      </w:r>
    </w:p>
    <w:p w14:paraId="29BB47B7" w14:textId="77777777" w:rsidR="005508F5" w:rsidRPr="005508F5" w:rsidRDefault="005508F5" w:rsidP="005508F5">
      <w:pPr>
        <w:pStyle w:val="ListParagraph"/>
        <w:numPr>
          <w:ilvl w:val="0"/>
          <w:numId w:val="10"/>
        </w:numPr>
        <w:spacing w:after="120"/>
        <w:rPr>
          <w:rFonts w:asciiTheme="minorHAnsi" w:hAnsiTheme="minorHAnsi" w:cstheme="minorHAnsi"/>
        </w:rPr>
      </w:pPr>
      <w:r w:rsidRPr="005508F5">
        <w:rPr>
          <w:rFonts w:asciiTheme="minorHAnsi" w:hAnsiTheme="minorHAnsi" w:cstheme="minorHAnsi"/>
        </w:rPr>
        <w:t>Analyzed and mapped forms FR Y-9C, FR-Y14 data requirements</w:t>
      </w:r>
    </w:p>
    <w:p w14:paraId="45894D2E" w14:textId="77777777" w:rsidR="005508F5" w:rsidRPr="005508F5" w:rsidRDefault="005508F5" w:rsidP="005508F5">
      <w:pPr>
        <w:pStyle w:val="ListParagraph"/>
        <w:numPr>
          <w:ilvl w:val="0"/>
          <w:numId w:val="10"/>
        </w:numPr>
        <w:spacing w:after="120"/>
        <w:rPr>
          <w:rFonts w:asciiTheme="minorHAnsi" w:hAnsiTheme="minorHAnsi" w:cstheme="minorHAnsi"/>
          <w:b/>
          <w:bCs/>
        </w:rPr>
      </w:pPr>
      <w:r w:rsidRPr="005508F5">
        <w:rPr>
          <w:rFonts w:asciiTheme="minorHAnsi" w:hAnsiTheme="minorHAnsi" w:cstheme="minorHAnsi"/>
        </w:rPr>
        <w:t xml:space="preserve">Extended Power-Designer logical data model, modeled workflows in Business Process Modeling Notation BPMN </w:t>
      </w:r>
      <w:r w:rsidRPr="005508F5">
        <w:rPr>
          <w:rFonts w:asciiTheme="minorHAnsi" w:hAnsiTheme="minorHAnsi" w:cstheme="minorHAnsi"/>
          <w:b/>
          <w:bCs/>
        </w:rPr>
        <w:t>2.0</w:t>
      </w:r>
    </w:p>
    <w:p w14:paraId="41FBF853" w14:textId="2E386BB8" w:rsidR="00485DA4" w:rsidRPr="005508F5" w:rsidRDefault="009E4245" w:rsidP="005508F5">
      <w:pPr>
        <w:spacing w:after="120"/>
        <w:rPr>
          <w:rFonts w:asciiTheme="minorHAnsi" w:hAnsiTheme="minorHAnsi" w:cstheme="minorHAnsi"/>
          <w:b/>
          <w:sz w:val="24"/>
          <w:szCs w:val="24"/>
        </w:rPr>
      </w:pPr>
      <w:r w:rsidRPr="005508F5">
        <w:rPr>
          <w:rFonts w:asciiTheme="minorHAnsi" w:hAnsiTheme="minorHAnsi" w:cstheme="minorHAnsi"/>
          <w:b/>
          <w:sz w:val="24"/>
          <w:szCs w:val="24"/>
        </w:rPr>
        <w:t xml:space="preserve">September 2010 – </w:t>
      </w:r>
      <w:r w:rsidR="001F64FD" w:rsidRPr="005508F5">
        <w:rPr>
          <w:rFonts w:asciiTheme="minorHAnsi" w:hAnsiTheme="minorHAnsi" w:cstheme="minorHAnsi"/>
          <w:b/>
          <w:sz w:val="24"/>
          <w:szCs w:val="24"/>
        </w:rPr>
        <w:t>March 2013</w:t>
      </w:r>
      <w:r w:rsidRPr="005508F5">
        <w:rPr>
          <w:rFonts w:asciiTheme="minorHAnsi" w:hAnsiTheme="minorHAnsi" w:cstheme="minorHAnsi"/>
          <w:b/>
          <w:sz w:val="24"/>
          <w:szCs w:val="24"/>
        </w:rPr>
        <w:t>: Citigroup – GTS, Global Transaction Service</w:t>
      </w:r>
    </w:p>
    <w:p w14:paraId="41FBF854" w14:textId="77777777" w:rsidR="009E4245" w:rsidRPr="005508F5" w:rsidRDefault="00485DA4" w:rsidP="007155FF">
      <w:pPr>
        <w:spacing w:after="120"/>
        <w:rPr>
          <w:rFonts w:asciiTheme="minorHAnsi" w:hAnsiTheme="minorHAnsi" w:cstheme="minorHAnsi"/>
          <w:b/>
        </w:rPr>
      </w:pPr>
      <w:r w:rsidRPr="005508F5">
        <w:rPr>
          <w:rFonts w:asciiTheme="minorHAnsi" w:hAnsiTheme="minorHAnsi" w:cstheme="minorHAnsi"/>
          <w:b/>
        </w:rPr>
        <w:t xml:space="preserve">Lead Data Warehouse </w:t>
      </w:r>
      <w:r w:rsidR="009212BB" w:rsidRPr="005508F5">
        <w:rPr>
          <w:rFonts w:asciiTheme="minorHAnsi" w:hAnsiTheme="minorHAnsi" w:cstheme="minorHAnsi"/>
          <w:b/>
        </w:rPr>
        <w:t>Modeler</w:t>
      </w:r>
    </w:p>
    <w:p w14:paraId="41FBF855" w14:textId="77777777" w:rsidR="00485DA4" w:rsidRPr="005508F5" w:rsidRDefault="00485DA4" w:rsidP="00485DA4">
      <w:pPr>
        <w:rPr>
          <w:rFonts w:asciiTheme="minorHAnsi" w:hAnsiTheme="minorHAnsi" w:cstheme="minorHAnsi"/>
        </w:rPr>
      </w:pPr>
      <w:r w:rsidRPr="005508F5">
        <w:rPr>
          <w:rFonts w:asciiTheme="minorHAnsi" w:hAnsiTheme="minorHAnsi" w:cstheme="minorHAnsi"/>
        </w:rPr>
        <w:t xml:space="preserve">GTS’s Global Payments and Securities transaction services are a main revenue provider to the group and a major market player. </w:t>
      </w:r>
    </w:p>
    <w:p w14:paraId="41FBF856" w14:textId="77777777" w:rsidR="00485DA4" w:rsidRPr="005508F5" w:rsidRDefault="00485DA4" w:rsidP="005508F5">
      <w:pPr>
        <w:pStyle w:val="ListParagraph"/>
        <w:numPr>
          <w:ilvl w:val="0"/>
          <w:numId w:val="11"/>
        </w:numPr>
        <w:rPr>
          <w:rFonts w:asciiTheme="minorHAnsi" w:hAnsiTheme="minorHAnsi" w:cstheme="minorHAnsi"/>
        </w:rPr>
      </w:pPr>
      <w:r w:rsidRPr="005508F5">
        <w:rPr>
          <w:rFonts w:asciiTheme="minorHAnsi" w:hAnsiTheme="minorHAnsi" w:cstheme="minorHAnsi"/>
        </w:rPr>
        <w:t xml:space="preserve">Customized IBM Banking Data Warehouse Models for Assets under Custody, Statements, Receivables, Account Balances and Payments. </w:t>
      </w:r>
    </w:p>
    <w:p w14:paraId="41FBF857" w14:textId="6A2EFC82" w:rsidR="00762097" w:rsidRPr="005508F5" w:rsidRDefault="00485DA4" w:rsidP="005508F5">
      <w:pPr>
        <w:pStyle w:val="ListParagraph"/>
        <w:numPr>
          <w:ilvl w:val="0"/>
          <w:numId w:val="11"/>
        </w:numPr>
        <w:rPr>
          <w:rFonts w:asciiTheme="minorHAnsi" w:hAnsiTheme="minorHAnsi" w:cstheme="minorHAnsi"/>
        </w:rPr>
      </w:pPr>
      <w:r w:rsidRPr="005508F5">
        <w:rPr>
          <w:rFonts w:asciiTheme="minorHAnsi" w:hAnsiTheme="minorHAnsi" w:cstheme="minorHAnsi"/>
        </w:rPr>
        <w:t xml:space="preserve">Created 'Kimball' Dimensional mart databases. Conformed Dimensions for Customer, Account, Branch, Currency, Transaction </w:t>
      </w:r>
      <w:r w:rsidR="005508F5" w:rsidRPr="005508F5">
        <w:rPr>
          <w:rFonts w:asciiTheme="minorHAnsi" w:hAnsiTheme="minorHAnsi" w:cstheme="minorHAnsi"/>
        </w:rPr>
        <w:t>Types.</w:t>
      </w:r>
    </w:p>
    <w:p w14:paraId="41FBF858" w14:textId="77777777" w:rsidR="00485DA4" w:rsidRPr="005508F5" w:rsidRDefault="00485DA4" w:rsidP="005508F5">
      <w:pPr>
        <w:pStyle w:val="ListParagraph"/>
        <w:numPr>
          <w:ilvl w:val="0"/>
          <w:numId w:val="11"/>
        </w:numPr>
        <w:rPr>
          <w:rFonts w:asciiTheme="minorHAnsi" w:hAnsiTheme="minorHAnsi" w:cstheme="minorHAnsi"/>
        </w:rPr>
      </w:pPr>
      <w:r w:rsidRPr="005508F5">
        <w:rPr>
          <w:rFonts w:asciiTheme="minorHAnsi" w:hAnsiTheme="minorHAnsi" w:cstheme="minorHAnsi"/>
        </w:rPr>
        <w:t xml:space="preserve">Optimized physical design for up to 1 billion row Fact tables, utilizing Oracle Bitmaps, Star </w:t>
      </w:r>
      <w:r w:rsidR="00762097" w:rsidRPr="005508F5">
        <w:rPr>
          <w:rFonts w:asciiTheme="minorHAnsi" w:hAnsiTheme="minorHAnsi" w:cstheme="minorHAnsi"/>
        </w:rPr>
        <w:t>Transformation</w:t>
      </w:r>
      <w:r w:rsidRPr="005508F5">
        <w:rPr>
          <w:rFonts w:asciiTheme="minorHAnsi" w:hAnsiTheme="minorHAnsi" w:cstheme="minorHAnsi"/>
        </w:rPr>
        <w:t xml:space="preserve"> and Aggregates. </w:t>
      </w:r>
    </w:p>
    <w:p w14:paraId="41FBF85A" w14:textId="77777777" w:rsidR="007F64F4" w:rsidRPr="005508F5" w:rsidRDefault="007F64F4" w:rsidP="007F64F4">
      <w:pPr>
        <w:rPr>
          <w:rFonts w:asciiTheme="minorHAnsi" w:hAnsiTheme="minorHAnsi" w:cstheme="minorHAnsi"/>
          <w:b/>
          <w:sz w:val="22"/>
          <w:szCs w:val="22"/>
        </w:rPr>
      </w:pPr>
    </w:p>
    <w:p w14:paraId="41FBF85B" w14:textId="77777777" w:rsidR="00485DA4" w:rsidRPr="005508F5" w:rsidRDefault="007155FF" w:rsidP="009212BB">
      <w:pPr>
        <w:spacing w:after="120"/>
        <w:rPr>
          <w:rFonts w:asciiTheme="minorHAnsi" w:hAnsiTheme="minorHAnsi" w:cstheme="minorHAnsi"/>
          <w:b/>
          <w:sz w:val="24"/>
          <w:szCs w:val="24"/>
        </w:rPr>
      </w:pPr>
      <w:r w:rsidRPr="005508F5">
        <w:rPr>
          <w:rFonts w:asciiTheme="minorHAnsi" w:hAnsiTheme="minorHAnsi" w:cstheme="minorHAnsi"/>
          <w:b/>
          <w:sz w:val="24"/>
          <w:szCs w:val="24"/>
        </w:rPr>
        <w:t xml:space="preserve">November 2003 </w:t>
      </w:r>
      <w:r w:rsidR="009E4245" w:rsidRPr="005508F5">
        <w:rPr>
          <w:rFonts w:asciiTheme="minorHAnsi" w:hAnsiTheme="minorHAnsi" w:cstheme="minorHAnsi"/>
          <w:b/>
          <w:sz w:val="24"/>
          <w:szCs w:val="24"/>
        </w:rPr>
        <w:t>–</w:t>
      </w:r>
      <w:r w:rsidRPr="005508F5">
        <w:rPr>
          <w:rFonts w:asciiTheme="minorHAnsi" w:hAnsiTheme="minorHAnsi" w:cstheme="minorHAnsi"/>
          <w:b/>
          <w:sz w:val="24"/>
          <w:szCs w:val="24"/>
        </w:rPr>
        <w:t xml:space="preserve"> </w:t>
      </w:r>
      <w:r w:rsidR="009E4245" w:rsidRPr="005508F5">
        <w:rPr>
          <w:rFonts w:asciiTheme="minorHAnsi" w:hAnsiTheme="minorHAnsi" w:cstheme="minorHAnsi"/>
          <w:b/>
          <w:sz w:val="24"/>
          <w:szCs w:val="24"/>
        </w:rPr>
        <w:t>August 2010</w:t>
      </w:r>
      <w:r w:rsidRPr="005508F5">
        <w:rPr>
          <w:rFonts w:asciiTheme="minorHAnsi" w:hAnsiTheme="minorHAnsi" w:cstheme="minorHAnsi"/>
          <w:b/>
          <w:sz w:val="24"/>
          <w:szCs w:val="24"/>
        </w:rPr>
        <w:t xml:space="preserve">: </w:t>
      </w:r>
      <w:r w:rsidR="002F0DB8" w:rsidRPr="005508F5">
        <w:rPr>
          <w:rFonts w:asciiTheme="minorHAnsi" w:hAnsiTheme="minorHAnsi" w:cstheme="minorHAnsi"/>
          <w:b/>
          <w:sz w:val="24"/>
          <w:szCs w:val="24"/>
        </w:rPr>
        <w:t>IBM Software Group</w:t>
      </w:r>
    </w:p>
    <w:p w14:paraId="41FBF85C" w14:textId="77777777" w:rsidR="007155FF" w:rsidRPr="005508F5" w:rsidRDefault="00485DA4" w:rsidP="009212BB">
      <w:pPr>
        <w:spacing w:after="120"/>
        <w:rPr>
          <w:rFonts w:asciiTheme="minorHAnsi" w:hAnsiTheme="minorHAnsi" w:cstheme="minorHAnsi"/>
          <w:b/>
        </w:rPr>
      </w:pPr>
      <w:r w:rsidRPr="005508F5">
        <w:rPr>
          <w:rFonts w:asciiTheme="minorHAnsi" w:hAnsiTheme="minorHAnsi" w:cstheme="minorHAnsi"/>
          <w:b/>
        </w:rPr>
        <w:t xml:space="preserve">Banking </w:t>
      </w:r>
      <w:r w:rsidR="007155FF" w:rsidRPr="005508F5">
        <w:rPr>
          <w:rFonts w:asciiTheme="minorHAnsi" w:hAnsiTheme="minorHAnsi" w:cstheme="minorHAnsi"/>
          <w:b/>
        </w:rPr>
        <w:t xml:space="preserve">Data Warehouse </w:t>
      </w:r>
      <w:r w:rsidRPr="005508F5">
        <w:rPr>
          <w:rFonts w:asciiTheme="minorHAnsi" w:hAnsiTheme="minorHAnsi" w:cstheme="minorHAnsi"/>
          <w:b/>
        </w:rPr>
        <w:t>Consultant</w:t>
      </w:r>
      <w:r w:rsidR="007155FF" w:rsidRPr="005508F5">
        <w:rPr>
          <w:rFonts w:asciiTheme="minorHAnsi" w:hAnsiTheme="minorHAnsi" w:cstheme="minorHAnsi"/>
          <w:b/>
        </w:rPr>
        <w:t xml:space="preserve"> </w:t>
      </w:r>
      <w:r w:rsidRPr="005508F5">
        <w:rPr>
          <w:rFonts w:asciiTheme="minorHAnsi" w:hAnsiTheme="minorHAnsi" w:cstheme="minorHAnsi"/>
          <w:bCs/>
        </w:rPr>
        <w:t xml:space="preserve">at </w:t>
      </w:r>
      <w:r w:rsidR="0027761E" w:rsidRPr="005508F5">
        <w:rPr>
          <w:rFonts w:asciiTheme="minorHAnsi" w:hAnsiTheme="minorHAnsi" w:cstheme="minorHAnsi"/>
          <w:bCs/>
        </w:rPr>
        <w:t>international financial institutions</w:t>
      </w:r>
      <w:r w:rsidR="007155FF" w:rsidRPr="005508F5">
        <w:rPr>
          <w:rFonts w:asciiTheme="minorHAnsi" w:hAnsiTheme="minorHAnsi" w:cstheme="minorHAnsi"/>
          <w:bCs/>
        </w:rPr>
        <w:t>.</w:t>
      </w:r>
    </w:p>
    <w:p w14:paraId="41FBF85D" w14:textId="77777777" w:rsidR="007155FF" w:rsidRPr="005508F5" w:rsidRDefault="002F0DB8" w:rsidP="007155FF">
      <w:pPr>
        <w:spacing w:after="120"/>
        <w:rPr>
          <w:rFonts w:asciiTheme="minorHAnsi" w:hAnsiTheme="minorHAnsi" w:cstheme="minorHAnsi"/>
          <w:bCs/>
        </w:rPr>
      </w:pPr>
      <w:r w:rsidRPr="005508F5">
        <w:rPr>
          <w:rFonts w:asciiTheme="minorHAnsi" w:hAnsiTheme="minorHAnsi" w:cstheme="minorHAnsi"/>
          <w:bCs/>
        </w:rPr>
        <w:t xml:space="preserve">The IBM Information Framework (IFW) provides the basis of </w:t>
      </w:r>
      <w:r w:rsidR="009E4245" w:rsidRPr="005508F5">
        <w:rPr>
          <w:rFonts w:asciiTheme="minorHAnsi" w:hAnsiTheme="minorHAnsi" w:cstheme="minorHAnsi"/>
          <w:bCs/>
        </w:rPr>
        <w:t xml:space="preserve">IBM’s </w:t>
      </w:r>
      <w:r w:rsidRPr="005508F5">
        <w:rPr>
          <w:rFonts w:asciiTheme="minorHAnsi" w:hAnsiTheme="minorHAnsi" w:cstheme="minorHAnsi"/>
          <w:bCs/>
        </w:rPr>
        <w:t xml:space="preserve">enterprise architecture and model based development. </w:t>
      </w:r>
      <w:r w:rsidR="00485DA4" w:rsidRPr="005508F5">
        <w:rPr>
          <w:rFonts w:asciiTheme="minorHAnsi" w:hAnsiTheme="minorHAnsi" w:cstheme="minorHAnsi"/>
          <w:bCs/>
        </w:rPr>
        <w:br/>
      </w:r>
      <w:r w:rsidR="009E4245" w:rsidRPr="005508F5">
        <w:rPr>
          <w:rFonts w:asciiTheme="minorHAnsi" w:hAnsiTheme="minorHAnsi" w:cstheme="minorHAnsi"/>
          <w:bCs/>
        </w:rPr>
        <w:t>Consulted at more than 20 Banks and FIs to implement</w:t>
      </w:r>
      <w:r w:rsidR="00485DA4" w:rsidRPr="005508F5">
        <w:rPr>
          <w:rFonts w:asciiTheme="minorHAnsi" w:hAnsiTheme="minorHAnsi" w:cstheme="minorHAnsi"/>
          <w:bCs/>
        </w:rPr>
        <w:t xml:space="preserve"> the</w:t>
      </w:r>
      <w:r w:rsidR="009E4245" w:rsidRPr="005508F5">
        <w:rPr>
          <w:rFonts w:asciiTheme="minorHAnsi" w:hAnsiTheme="minorHAnsi" w:cstheme="minorHAnsi"/>
          <w:bCs/>
        </w:rPr>
        <w:t xml:space="preserve"> Banking Data Warehouse</w:t>
      </w:r>
      <w:r w:rsidR="00485DA4" w:rsidRPr="005508F5">
        <w:rPr>
          <w:rFonts w:asciiTheme="minorHAnsi" w:hAnsiTheme="minorHAnsi" w:cstheme="minorHAnsi"/>
          <w:bCs/>
        </w:rPr>
        <w:t xml:space="preserve"> (BDW)</w:t>
      </w:r>
      <w:r w:rsidR="009E4245" w:rsidRPr="005508F5">
        <w:rPr>
          <w:rFonts w:asciiTheme="minorHAnsi" w:hAnsiTheme="minorHAnsi" w:cstheme="minorHAnsi"/>
          <w:bCs/>
        </w:rPr>
        <w:t xml:space="preserve"> &amp; Financial Markets Data Warehouse </w:t>
      </w:r>
      <w:r w:rsidR="00485DA4" w:rsidRPr="005508F5">
        <w:rPr>
          <w:rFonts w:asciiTheme="minorHAnsi" w:hAnsiTheme="minorHAnsi" w:cstheme="minorHAnsi"/>
          <w:bCs/>
        </w:rPr>
        <w:t xml:space="preserve">(FMDW) </w:t>
      </w:r>
      <w:r w:rsidR="009E4245" w:rsidRPr="005508F5">
        <w:rPr>
          <w:rFonts w:asciiTheme="minorHAnsi" w:hAnsiTheme="minorHAnsi" w:cstheme="minorHAnsi"/>
          <w:bCs/>
        </w:rPr>
        <w:t>M</w:t>
      </w:r>
      <w:r w:rsidR="00485DA4" w:rsidRPr="005508F5">
        <w:rPr>
          <w:rFonts w:asciiTheme="minorHAnsi" w:hAnsiTheme="minorHAnsi" w:cstheme="minorHAnsi"/>
          <w:bCs/>
        </w:rPr>
        <w:t>odel:</w:t>
      </w:r>
    </w:p>
    <w:p w14:paraId="41FBF85E" w14:textId="77777777" w:rsidR="00FD3229" w:rsidRPr="005508F5" w:rsidRDefault="002F0DB8" w:rsidP="00FD3229">
      <w:pPr>
        <w:numPr>
          <w:ilvl w:val="0"/>
          <w:numId w:val="2"/>
        </w:numPr>
        <w:rPr>
          <w:rFonts w:asciiTheme="minorHAnsi" w:hAnsiTheme="minorHAnsi" w:cstheme="minorHAnsi"/>
          <w:bCs/>
        </w:rPr>
      </w:pPr>
      <w:r w:rsidRPr="005508F5">
        <w:rPr>
          <w:rFonts w:asciiTheme="minorHAnsi" w:hAnsiTheme="minorHAnsi" w:cstheme="minorHAnsi"/>
          <w:bCs/>
        </w:rPr>
        <w:lastRenderedPageBreak/>
        <w:t xml:space="preserve">Supported implementation, education and sales at banks in </w:t>
      </w:r>
      <w:r w:rsidR="00485DA4" w:rsidRPr="005508F5">
        <w:rPr>
          <w:rFonts w:asciiTheme="minorHAnsi" w:hAnsiTheme="minorHAnsi" w:cstheme="minorHAnsi"/>
          <w:bCs/>
        </w:rPr>
        <w:br/>
      </w:r>
      <w:r w:rsidRPr="005508F5">
        <w:rPr>
          <w:rFonts w:asciiTheme="minorHAnsi" w:hAnsiTheme="minorHAnsi" w:cstheme="minorHAnsi"/>
          <w:bCs/>
        </w:rPr>
        <w:t>North America (</w:t>
      </w:r>
      <w:r w:rsidR="009E4245" w:rsidRPr="005508F5">
        <w:rPr>
          <w:rFonts w:asciiTheme="minorHAnsi" w:hAnsiTheme="minorHAnsi" w:cstheme="minorHAnsi"/>
          <w:bCs/>
        </w:rPr>
        <w:t>PNC, B</w:t>
      </w:r>
      <w:r w:rsidR="00485DA4" w:rsidRPr="005508F5">
        <w:rPr>
          <w:rFonts w:asciiTheme="minorHAnsi" w:hAnsiTheme="minorHAnsi" w:cstheme="minorHAnsi"/>
          <w:bCs/>
        </w:rPr>
        <w:t>O</w:t>
      </w:r>
      <w:r w:rsidR="009E4245" w:rsidRPr="005508F5">
        <w:rPr>
          <w:rFonts w:asciiTheme="minorHAnsi" w:hAnsiTheme="minorHAnsi" w:cstheme="minorHAnsi"/>
          <w:bCs/>
        </w:rPr>
        <w:t xml:space="preserve">A, Wells Fargo </w:t>
      </w:r>
      <w:r w:rsidR="00485DA4" w:rsidRPr="005508F5">
        <w:rPr>
          <w:rFonts w:asciiTheme="minorHAnsi" w:hAnsiTheme="minorHAnsi" w:cstheme="minorHAnsi"/>
          <w:bCs/>
        </w:rPr>
        <w:t xml:space="preserve">/ </w:t>
      </w:r>
      <w:r w:rsidRPr="005508F5">
        <w:rPr>
          <w:rFonts w:asciiTheme="minorHAnsi" w:hAnsiTheme="minorHAnsi" w:cstheme="minorHAnsi"/>
          <w:bCs/>
        </w:rPr>
        <w:t>Wachovia, Scotia, BMO</w:t>
      </w:r>
      <w:r w:rsidR="009E4245" w:rsidRPr="005508F5">
        <w:rPr>
          <w:rFonts w:asciiTheme="minorHAnsi" w:hAnsiTheme="minorHAnsi" w:cstheme="minorHAnsi"/>
          <w:bCs/>
        </w:rPr>
        <w:t xml:space="preserve"> &amp;</w:t>
      </w:r>
      <w:r w:rsidRPr="005508F5">
        <w:rPr>
          <w:rFonts w:asciiTheme="minorHAnsi" w:hAnsiTheme="minorHAnsi" w:cstheme="minorHAnsi"/>
          <w:bCs/>
        </w:rPr>
        <w:t xml:space="preserve"> NBC), </w:t>
      </w:r>
      <w:r w:rsidR="00485DA4" w:rsidRPr="005508F5">
        <w:rPr>
          <w:rFonts w:asciiTheme="minorHAnsi" w:hAnsiTheme="minorHAnsi" w:cstheme="minorHAnsi"/>
          <w:bCs/>
        </w:rPr>
        <w:br/>
      </w:r>
      <w:r w:rsidRPr="005508F5">
        <w:rPr>
          <w:rFonts w:asciiTheme="minorHAnsi" w:hAnsiTheme="minorHAnsi" w:cstheme="minorHAnsi"/>
          <w:bCs/>
        </w:rPr>
        <w:t>Europe (Deutsche, HSBC, SEB, Bank Austria</w:t>
      </w:r>
      <w:r w:rsidR="00EA2FA2" w:rsidRPr="005508F5">
        <w:rPr>
          <w:rFonts w:asciiTheme="minorHAnsi" w:hAnsiTheme="minorHAnsi" w:cstheme="minorHAnsi"/>
          <w:bCs/>
        </w:rPr>
        <w:t xml:space="preserve">, </w:t>
      </w:r>
      <w:r w:rsidR="00D42580" w:rsidRPr="005508F5">
        <w:rPr>
          <w:rFonts w:asciiTheme="minorHAnsi" w:hAnsiTheme="minorHAnsi" w:cstheme="minorHAnsi"/>
          <w:bCs/>
        </w:rPr>
        <w:t xml:space="preserve">Hanseatic, </w:t>
      </w:r>
      <w:r w:rsidR="00EA2FA2" w:rsidRPr="005508F5">
        <w:rPr>
          <w:rFonts w:asciiTheme="minorHAnsi" w:hAnsiTheme="minorHAnsi" w:cstheme="minorHAnsi"/>
          <w:bCs/>
        </w:rPr>
        <w:t>Russian Central Bank</w:t>
      </w:r>
      <w:r w:rsidRPr="005508F5">
        <w:rPr>
          <w:rFonts w:asciiTheme="minorHAnsi" w:hAnsiTheme="minorHAnsi" w:cstheme="minorHAnsi"/>
          <w:bCs/>
        </w:rPr>
        <w:t xml:space="preserve">) and </w:t>
      </w:r>
      <w:r w:rsidR="00485DA4" w:rsidRPr="005508F5">
        <w:rPr>
          <w:rFonts w:asciiTheme="minorHAnsi" w:hAnsiTheme="minorHAnsi" w:cstheme="minorHAnsi"/>
          <w:bCs/>
        </w:rPr>
        <w:br/>
      </w:r>
      <w:r w:rsidRPr="005508F5">
        <w:rPr>
          <w:rFonts w:asciiTheme="minorHAnsi" w:hAnsiTheme="minorHAnsi" w:cstheme="minorHAnsi"/>
          <w:bCs/>
        </w:rPr>
        <w:t xml:space="preserve">Asia (FCB, Kasikorn, KTB, </w:t>
      </w:r>
      <w:r w:rsidR="003F43C0" w:rsidRPr="005508F5">
        <w:rPr>
          <w:rFonts w:asciiTheme="minorHAnsi" w:hAnsiTheme="minorHAnsi" w:cstheme="minorHAnsi"/>
          <w:bCs/>
        </w:rPr>
        <w:t>and BCA</w:t>
      </w:r>
      <w:r w:rsidRPr="005508F5">
        <w:rPr>
          <w:rFonts w:asciiTheme="minorHAnsi" w:hAnsiTheme="minorHAnsi" w:cstheme="minorHAnsi"/>
          <w:bCs/>
        </w:rPr>
        <w:t>).</w:t>
      </w:r>
    </w:p>
    <w:p w14:paraId="41FBF85F" w14:textId="77777777" w:rsidR="002F0DB8" w:rsidRPr="005508F5" w:rsidRDefault="002F0DB8" w:rsidP="002F0DB8">
      <w:pPr>
        <w:numPr>
          <w:ilvl w:val="1"/>
          <w:numId w:val="3"/>
        </w:numPr>
        <w:rPr>
          <w:rFonts w:asciiTheme="minorHAnsi" w:hAnsiTheme="minorHAnsi" w:cstheme="minorHAnsi"/>
        </w:rPr>
      </w:pPr>
      <w:r w:rsidRPr="005508F5">
        <w:rPr>
          <w:rFonts w:asciiTheme="minorHAnsi" w:hAnsiTheme="minorHAnsi" w:cstheme="minorHAnsi"/>
        </w:rPr>
        <w:t>Participated in high-level meetings and presented to executives (CRO &amp; CIO).</w:t>
      </w:r>
    </w:p>
    <w:p w14:paraId="41FBF860" w14:textId="77777777" w:rsidR="002F0DB8" w:rsidRPr="005508F5" w:rsidRDefault="002F0DB8" w:rsidP="002F0DB8">
      <w:pPr>
        <w:numPr>
          <w:ilvl w:val="1"/>
          <w:numId w:val="3"/>
        </w:numPr>
        <w:rPr>
          <w:rFonts w:asciiTheme="minorHAnsi" w:hAnsiTheme="minorHAnsi" w:cstheme="minorHAnsi"/>
        </w:rPr>
      </w:pPr>
      <w:r w:rsidRPr="005508F5">
        <w:rPr>
          <w:rFonts w:asciiTheme="minorHAnsi" w:hAnsiTheme="minorHAnsi" w:cstheme="minorHAnsi"/>
        </w:rPr>
        <w:t>Compiled and revised Statements of Work and project plans (MS-Project)</w:t>
      </w:r>
    </w:p>
    <w:p w14:paraId="41FBF861" w14:textId="77777777" w:rsidR="002F0DB8" w:rsidRPr="005508F5" w:rsidRDefault="00416071" w:rsidP="002F0DB8">
      <w:pPr>
        <w:numPr>
          <w:ilvl w:val="1"/>
          <w:numId w:val="3"/>
        </w:numPr>
        <w:rPr>
          <w:rFonts w:asciiTheme="minorHAnsi" w:hAnsiTheme="minorHAnsi" w:cstheme="minorHAnsi"/>
        </w:rPr>
      </w:pPr>
      <w:r w:rsidRPr="005508F5">
        <w:rPr>
          <w:rFonts w:asciiTheme="minorHAnsi" w:hAnsiTheme="minorHAnsi" w:cstheme="minorHAnsi"/>
        </w:rPr>
        <w:t>Conducted IFW Education courses and user-workshops for Process and Data Modeling in Credit Risk (Basel II), Economic Capital, Market Risk, Operational Risk and Asset/Liability Management.</w:t>
      </w:r>
    </w:p>
    <w:p w14:paraId="41FBF862" w14:textId="77777777" w:rsidR="00FD3229" w:rsidRPr="005508F5" w:rsidRDefault="002F0DB8" w:rsidP="002F0DB8">
      <w:pPr>
        <w:numPr>
          <w:ilvl w:val="1"/>
          <w:numId w:val="3"/>
        </w:numPr>
        <w:rPr>
          <w:rFonts w:asciiTheme="minorHAnsi" w:hAnsiTheme="minorHAnsi" w:cstheme="minorHAnsi"/>
        </w:rPr>
      </w:pPr>
      <w:r w:rsidRPr="005508F5">
        <w:rPr>
          <w:rFonts w:asciiTheme="minorHAnsi" w:hAnsiTheme="minorHAnsi" w:cstheme="minorHAnsi"/>
        </w:rPr>
        <w:t xml:space="preserve">Led </w:t>
      </w:r>
      <w:r w:rsidR="00416071" w:rsidRPr="005508F5">
        <w:rPr>
          <w:rFonts w:asciiTheme="minorHAnsi" w:hAnsiTheme="minorHAnsi" w:cstheme="minorHAnsi"/>
        </w:rPr>
        <w:t xml:space="preserve">Basel II </w:t>
      </w:r>
      <w:r w:rsidRPr="005508F5">
        <w:rPr>
          <w:rFonts w:asciiTheme="minorHAnsi" w:hAnsiTheme="minorHAnsi" w:cstheme="minorHAnsi"/>
        </w:rPr>
        <w:t>Data Gap Assessments (DGA) at 3 banks for Credit Risk</w:t>
      </w:r>
      <w:r w:rsidR="00FD3229" w:rsidRPr="005508F5">
        <w:rPr>
          <w:rFonts w:asciiTheme="minorHAnsi" w:hAnsiTheme="minorHAnsi" w:cstheme="minorHAnsi"/>
        </w:rPr>
        <w:t xml:space="preserve"> </w:t>
      </w:r>
    </w:p>
    <w:p w14:paraId="41FBF863" w14:textId="77777777" w:rsidR="009E4245" w:rsidRPr="005508F5" w:rsidRDefault="009E4245" w:rsidP="009E4245">
      <w:pPr>
        <w:numPr>
          <w:ilvl w:val="0"/>
          <w:numId w:val="2"/>
        </w:numPr>
        <w:rPr>
          <w:rFonts w:asciiTheme="minorHAnsi" w:hAnsiTheme="minorHAnsi" w:cstheme="minorHAnsi"/>
          <w:b/>
        </w:rPr>
      </w:pPr>
      <w:r w:rsidRPr="005508F5">
        <w:rPr>
          <w:rFonts w:asciiTheme="minorHAnsi" w:hAnsiTheme="minorHAnsi" w:cstheme="minorHAnsi"/>
          <w:b/>
        </w:rPr>
        <w:t>State Street the world's largest custodian servicing 13 trillion in assets for institutional investors.</w:t>
      </w:r>
    </w:p>
    <w:p w14:paraId="41FBF864" w14:textId="77777777" w:rsidR="009E4245" w:rsidRPr="005508F5" w:rsidRDefault="009E4245" w:rsidP="009E4245">
      <w:pPr>
        <w:numPr>
          <w:ilvl w:val="1"/>
          <w:numId w:val="3"/>
        </w:numPr>
        <w:rPr>
          <w:rFonts w:asciiTheme="minorHAnsi" w:hAnsiTheme="minorHAnsi" w:cstheme="minorHAnsi"/>
        </w:rPr>
      </w:pPr>
      <w:r w:rsidRPr="005508F5">
        <w:rPr>
          <w:rFonts w:asciiTheme="minorHAnsi" w:hAnsiTheme="minorHAnsi" w:cstheme="minorHAnsi"/>
        </w:rPr>
        <w:t>Leading data modeling for Global Performance Analytics Security Master model.</w:t>
      </w:r>
    </w:p>
    <w:p w14:paraId="41FBF865" w14:textId="77777777" w:rsidR="009E4245" w:rsidRPr="005508F5" w:rsidRDefault="009E4245" w:rsidP="009E4245">
      <w:pPr>
        <w:numPr>
          <w:ilvl w:val="1"/>
          <w:numId w:val="3"/>
        </w:numPr>
        <w:rPr>
          <w:rFonts w:asciiTheme="minorHAnsi" w:hAnsiTheme="minorHAnsi" w:cstheme="minorHAnsi"/>
        </w:rPr>
      </w:pPr>
      <w:r w:rsidRPr="005508F5">
        <w:rPr>
          <w:rFonts w:asciiTheme="minorHAnsi" w:hAnsiTheme="minorHAnsi" w:cstheme="minorHAnsi"/>
        </w:rPr>
        <w:t>Structured business requirements and designed 120 entity conceptual data model.</w:t>
      </w:r>
    </w:p>
    <w:p w14:paraId="41FBF866" w14:textId="77777777" w:rsidR="009E4245" w:rsidRPr="005508F5" w:rsidRDefault="009E4245" w:rsidP="009E4245">
      <w:pPr>
        <w:numPr>
          <w:ilvl w:val="1"/>
          <w:numId w:val="3"/>
        </w:numPr>
        <w:rPr>
          <w:rFonts w:asciiTheme="minorHAnsi" w:hAnsiTheme="minorHAnsi" w:cstheme="minorHAnsi"/>
        </w:rPr>
      </w:pPr>
      <w:r w:rsidRPr="005508F5">
        <w:rPr>
          <w:rFonts w:asciiTheme="minorHAnsi" w:hAnsiTheme="minorHAnsi" w:cstheme="minorHAnsi"/>
        </w:rPr>
        <w:t>Calculated efforts and compiled MS-Project plan, staffing org-chart.</w:t>
      </w:r>
    </w:p>
    <w:p w14:paraId="41FBF867" w14:textId="77777777" w:rsidR="009E4245" w:rsidRPr="005508F5" w:rsidRDefault="009E4245" w:rsidP="009E4245">
      <w:pPr>
        <w:numPr>
          <w:ilvl w:val="0"/>
          <w:numId w:val="2"/>
        </w:numPr>
        <w:rPr>
          <w:rFonts w:asciiTheme="minorHAnsi" w:hAnsiTheme="minorHAnsi" w:cstheme="minorHAnsi"/>
          <w:b/>
        </w:rPr>
      </w:pPr>
      <w:r w:rsidRPr="005508F5">
        <w:rPr>
          <w:rFonts w:asciiTheme="minorHAnsi" w:hAnsiTheme="minorHAnsi" w:cstheme="minorHAnsi"/>
          <w:b/>
        </w:rPr>
        <w:t>Basel II Implementation at Wachovia, 4th largest US bank.</w:t>
      </w:r>
    </w:p>
    <w:p w14:paraId="41FBF868" w14:textId="77777777" w:rsidR="007F64F4" w:rsidRPr="005508F5" w:rsidRDefault="009E4245" w:rsidP="009E4245">
      <w:pPr>
        <w:numPr>
          <w:ilvl w:val="1"/>
          <w:numId w:val="3"/>
        </w:numPr>
        <w:rPr>
          <w:rFonts w:asciiTheme="minorHAnsi" w:hAnsiTheme="minorHAnsi" w:cstheme="minorHAnsi"/>
        </w:rPr>
      </w:pPr>
      <w:r w:rsidRPr="005508F5">
        <w:rPr>
          <w:rFonts w:asciiTheme="minorHAnsi" w:hAnsiTheme="minorHAnsi" w:cstheme="minorHAnsi"/>
        </w:rPr>
        <w:t xml:space="preserve">Leading a team of 10 Sr. Data Modelers from IBM, </w:t>
      </w:r>
      <w:r w:rsidR="007F64F4" w:rsidRPr="005508F5">
        <w:rPr>
          <w:rFonts w:asciiTheme="minorHAnsi" w:hAnsiTheme="minorHAnsi" w:cstheme="minorHAnsi"/>
        </w:rPr>
        <w:t>bank and vendors.</w:t>
      </w:r>
    </w:p>
    <w:p w14:paraId="41FBF869" w14:textId="77777777" w:rsidR="009E4245" w:rsidRPr="005508F5" w:rsidRDefault="009E4245" w:rsidP="009E4245">
      <w:pPr>
        <w:numPr>
          <w:ilvl w:val="1"/>
          <w:numId w:val="3"/>
        </w:numPr>
        <w:rPr>
          <w:rFonts w:asciiTheme="minorHAnsi" w:hAnsiTheme="minorHAnsi" w:cstheme="minorHAnsi"/>
        </w:rPr>
      </w:pPr>
      <w:r w:rsidRPr="005508F5">
        <w:rPr>
          <w:rFonts w:asciiTheme="minorHAnsi" w:hAnsiTheme="minorHAnsi" w:cstheme="minorHAnsi"/>
        </w:rPr>
        <w:t xml:space="preserve"> Customizing and enhancing Teradata's Financial Services Logical Data Model (FSLDM). </w:t>
      </w:r>
    </w:p>
    <w:p w14:paraId="41FBF86A" w14:textId="77777777" w:rsidR="009E4245" w:rsidRPr="005508F5" w:rsidRDefault="009E4245" w:rsidP="009E4245">
      <w:pPr>
        <w:numPr>
          <w:ilvl w:val="1"/>
          <w:numId w:val="3"/>
        </w:numPr>
        <w:rPr>
          <w:rFonts w:asciiTheme="minorHAnsi" w:hAnsiTheme="minorHAnsi" w:cstheme="minorHAnsi"/>
        </w:rPr>
      </w:pPr>
      <w:r w:rsidRPr="005508F5">
        <w:rPr>
          <w:rFonts w:asciiTheme="minorHAnsi" w:hAnsiTheme="minorHAnsi" w:cstheme="minorHAnsi"/>
        </w:rPr>
        <w:t xml:space="preserve">Delivered 350 table detailed implementation data model for A-IRB Retail. </w:t>
      </w:r>
    </w:p>
    <w:p w14:paraId="41FBF86B" w14:textId="77777777" w:rsidR="009E4245" w:rsidRPr="005508F5" w:rsidRDefault="009E4245" w:rsidP="009E4245">
      <w:pPr>
        <w:numPr>
          <w:ilvl w:val="0"/>
          <w:numId w:val="2"/>
        </w:numPr>
        <w:rPr>
          <w:rFonts w:asciiTheme="minorHAnsi" w:hAnsiTheme="minorHAnsi" w:cstheme="minorHAnsi"/>
          <w:b/>
        </w:rPr>
      </w:pPr>
      <w:r w:rsidRPr="005508F5">
        <w:rPr>
          <w:rFonts w:asciiTheme="minorHAnsi" w:hAnsiTheme="minorHAnsi" w:cstheme="minorHAnsi"/>
          <w:b/>
        </w:rPr>
        <w:t>Basel II data warehouse at Firstbank, China (ROC)</w:t>
      </w:r>
    </w:p>
    <w:p w14:paraId="41FBF86C" w14:textId="77777777" w:rsidR="009E4245" w:rsidRPr="005508F5" w:rsidRDefault="009E4245" w:rsidP="009E4245">
      <w:pPr>
        <w:numPr>
          <w:ilvl w:val="1"/>
          <w:numId w:val="3"/>
        </w:numPr>
        <w:rPr>
          <w:rFonts w:asciiTheme="minorHAnsi" w:hAnsiTheme="minorHAnsi" w:cstheme="minorHAnsi"/>
        </w:rPr>
      </w:pPr>
      <w:r w:rsidRPr="005508F5">
        <w:rPr>
          <w:rFonts w:asciiTheme="minorHAnsi" w:hAnsiTheme="minorHAnsi" w:cstheme="minorHAnsi"/>
        </w:rPr>
        <w:t xml:space="preserve">Leading team of 15 modelers and mappers designing Banking Data Warehouse (BDW) for Standardized and IRB, corporate and retail exposures. </w:t>
      </w:r>
    </w:p>
    <w:p w14:paraId="41FBF86D" w14:textId="77777777" w:rsidR="00FD3229" w:rsidRPr="005508F5" w:rsidRDefault="00FD3229" w:rsidP="00FD3229">
      <w:pPr>
        <w:numPr>
          <w:ilvl w:val="0"/>
          <w:numId w:val="2"/>
        </w:numPr>
        <w:rPr>
          <w:rFonts w:asciiTheme="minorHAnsi" w:hAnsiTheme="minorHAnsi" w:cstheme="minorHAnsi"/>
          <w:b/>
        </w:rPr>
      </w:pPr>
      <w:r w:rsidRPr="005508F5">
        <w:rPr>
          <w:rFonts w:asciiTheme="minorHAnsi" w:hAnsiTheme="minorHAnsi" w:cstheme="minorHAnsi"/>
          <w:b/>
        </w:rPr>
        <w:t xml:space="preserve"> </w:t>
      </w:r>
      <w:r w:rsidR="008E35ED" w:rsidRPr="005508F5">
        <w:rPr>
          <w:rFonts w:asciiTheme="minorHAnsi" w:hAnsiTheme="minorHAnsi" w:cstheme="minorHAnsi"/>
          <w:b/>
        </w:rPr>
        <w:t>Leading</w:t>
      </w:r>
      <w:r w:rsidRPr="005508F5">
        <w:rPr>
          <w:rFonts w:asciiTheme="minorHAnsi" w:hAnsiTheme="minorHAnsi" w:cstheme="minorHAnsi"/>
          <w:b/>
        </w:rPr>
        <w:t xml:space="preserve"> </w:t>
      </w:r>
      <w:r w:rsidR="002F0DB8" w:rsidRPr="005508F5">
        <w:rPr>
          <w:rFonts w:asciiTheme="minorHAnsi" w:hAnsiTheme="minorHAnsi" w:cstheme="minorHAnsi"/>
          <w:b/>
        </w:rPr>
        <w:t>guidance</w:t>
      </w:r>
      <w:r w:rsidRPr="005508F5">
        <w:rPr>
          <w:rFonts w:asciiTheme="minorHAnsi" w:hAnsiTheme="minorHAnsi" w:cstheme="minorHAnsi"/>
          <w:b/>
        </w:rPr>
        <w:t xml:space="preserve"> and review for IBM </w:t>
      </w:r>
      <w:r w:rsidR="00D42580" w:rsidRPr="005508F5">
        <w:rPr>
          <w:rFonts w:asciiTheme="minorHAnsi" w:hAnsiTheme="minorHAnsi" w:cstheme="minorHAnsi"/>
          <w:b/>
        </w:rPr>
        <w:t xml:space="preserve">IFW </w:t>
      </w:r>
      <w:r w:rsidRPr="005508F5">
        <w:rPr>
          <w:rFonts w:asciiTheme="minorHAnsi" w:hAnsiTheme="minorHAnsi" w:cstheme="minorHAnsi"/>
          <w:b/>
        </w:rPr>
        <w:t>product development.</w:t>
      </w:r>
    </w:p>
    <w:p w14:paraId="41FBF86E" w14:textId="77777777" w:rsidR="002F0DB8" w:rsidRPr="005508F5" w:rsidRDefault="002F0DB8" w:rsidP="002F0DB8">
      <w:pPr>
        <w:numPr>
          <w:ilvl w:val="1"/>
          <w:numId w:val="3"/>
        </w:numPr>
        <w:rPr>
          <w:rFonts w:asciiTheme="minorHAnsi" w:hAnsiTheme="minorHAnsi" w:cstheme="minorHAnsi"/>
        </w:rPr>
      </w:pPr>
      <w:r w:rsidRPr="005508F5">
        <w:rPr>
          <w:rFonts w:asciiTheme="minorHAnsi" w:hAnsiTheme="minorHAnsi" w:cstheme="minorHAnsi"/>
        </w:rPr>
        <w:t xml:space="preserve">Financial Market Process </w:t>
      </w:r>
      <w:r w:rsidR="00416071" w:rsidRPr="005508F5">
        <w:rPr>
          <w:rFonts w:asciiTheme="minorHAnsi" w:hAnsiTheme="minorHAnsi" w:cstheme="minorHAnsi"/>
        </w:rPr>
        <w:t xml:space="preserve">and new </w:t>
      </w:r>
      <w:r w:rsidR="009E6235" w:rsidRPr="005508F5">
        <w:rPr>
          <w:rFonts w:asciiTheme="minorHAnsi" w:hAnsiTheme="minorHAnsi" w:cstheme="minorHAnsi"/>
        </w:rPr>
        <w:t xml:space="preserve">Financial </w:t>
      </w:r>
      <w:r w:rsidR="00416071" w:rsidRPr="005508F5">
        <w:rPr>
          <w:rFonts w:asciiTheme="minorHAnsi" w:hAnsiTheme="minorHAnsi" w:cstheme="minorHAnsi"/>
        </w:rPr>
        <w:t>Markets Data Warehouse (FMDW) data model</w:t>
      </w:r>
    </w:p>
    <w:p w14:paraId="41FBF86F" w14:textId="77777777" w:rsidR="002F0DB8" w:rsidRPr="005508F5" w:rsidRDefault="002F0DB8" w:rsidP="002F0DB8">
      <w:pPr>
        <w:numPr>
          <w:ilvl w:val="1"/>
          <w:numId w:val="3"/>
        </w:numPr>
        <w:rPr>
          <w:rFonts w:asciiTheme="minorHAnsi" w:hAnsiTheme="minorHAnsi" w:cstheme="minorHAnsi"/>
        </w:rPr>
      </w:pPr>
      <w:r w:rsidRPr="005508F5">
        <w:rPr>
          <w:rFonts w:asciiTheme="minorHAnsi" w:hAnsiTheme="minorHAnsi" w:cstheme="minorHAnsi"/>
        </w:rPr>
        <w:t>Annual BDW</w:t>
      </w:r>
      <w:r w:rsidR="002D103B" w:rsidRPr="005508F5">
        <w:rPr>
          <w:rFonts w:asciiTheme="minorHAnsi" w:hAnsiTheme="minorHAnsi" w:cstheme="minorHAnsi"/>
        </w:rPr>
        <w:t>/</w:t>
      </w:r>
      <w:r w:rsidR="008E35ED" w:rsidRPr="005508F5">
        <w:rPr>
          <w:rFonts w:asciiTheme="minorHAnsi" w:hAnsiTheme="minorHAnsi" w:cstheme="minorHAnsi"/>
        </w:rPr>
        <w:t>FMDW</w:t>
      </w:r>
      <w:r w:rsidRPr="005508F5">
        <w:rPr>
          <w:rFonts w:asciiTheme="minorHAnsi" w:hAnsiTheme="minorHAnsi" w:cstheme="minorHAnsi"/>
        </w:rPr>
        <w:t xml:space="preserve"> Releases for regulatory compliance</w:t>
      </w:r>
    </w:p>
    <w:p w14:paraId="41FBF870" w14:textId="77777777" w:rsidR="00FD3229" w:rsidRPr="005508F5" w:rsidRDefault="002F0DB8" w:rsidP="002F0DB8">
      <w:pPr>
        <w:numPr>
          <w:ilvl w:val="1"/>
          <w:numId w:val="3"/>
        </w:numPr>
        <w:rPr>
          <w:rFonts w:asciiTheme="minorHAnsi" w:hAnsiTheme="minorHAnsi" w:cstheme="minorHAnsi"/>
        </w:rPr>
      </w:pPr>
      <w:r w:rsidRPr="005508F5">
        <w:rPr>
          <w:rFonts w:asciiTheme="minorHAnsi" w:hAnsiTheme="minorHAnsi" w:cstheme="minorHAnsi"/>
        </w:rPr>
        <w:t>Created IBM spreadsheet for Basel II Data Gap Analysis</w:t>
      </w:r>
    </w:p>
    <w:p w14:paraId="41FBF871" w14:textId="77777777" w:rsidR="009212BB" w:rsidRPr="005508F5" w:rsidRDefault="007155FF" w:rsidP="009212BB">
      <w:pPr>
        <w:pStyle w:val="NormalWeb"/>
        <w:spacing w:before="120" w:beforeAutospacing="0" w:after="0" w:afterAutospacing="0"/>
        <w:rPr>
          <w:rFonts w:asciiTheme="minorHAnsi" w:hAnsiTheme="minorHAnsi" w:cstheme="minorHAnsi"/>
          <w:b/>
        </w:rPr>
      </w:pPr>
      <w:r w:rsidRPr="005508F5">
        <w:rPr>
          <w:rFonts w:asciiTheme="minorHAnsi" w:hAnsiTheme="minorHAnsi" w:cstheme="minorHAnsi"/>
          <w:b/>
        </w:rPr>
        <w:t>2004</w:t>
      </w:r>
      <w:r w:rsidR="00416071" w:rsidRPr="005508F5">
        <w:rPr>
          <w:rFonts w:asciiTheme="minorHAnsi" w:hAnsiTheme="minorHAnsi" w:cstheme="minorHAnsi"/>
          <w:b/>
        </w:rPr>
        <w:t>, 2005</w:t>
      </w:r>
      <w:r w:rsidRPr="005508F5">
        <w:rPr>
          <w:rFonts w:asciiTheme="minorHAnsi" w:hAnsiTheme="minorHAnsi" w:cstheme="minorHAnsi"/>
          <w:b/>
        </w:rPr>
        <w:t xml:space="preserve">: </w:t>
      </w:r>
      <w:hyperlink r:id="rId11" w:history="1">
        <w:r w:rsidRPr="005508F5">
          <w:rPr>
            <w:rFonts w:asciiTheme="minorHAnsi" w:hAnsiTheme="minorHAnsi" w:cstheme="minorHAnsi"/>
            <w:b/>
          </w:rPr>
          <w:t>Accenture</w:t>
        </w:r>
      </w:hyperlink>
    </w:p>
    <w:p w14:paraId="41FBF872" w14:textId="77777777" w:rsidR="007155FF" w:rsidRPr="005508F5" w:rsidRDefault="007155FF" w:rsidP="009212BB">
      <w:pPr>
        <w:pStyle w:val="NormalWeb"/>
        <w:spacing w:before="120" w:beforeAutospacing="0" w:after="0" w:afterAutospacing="0"/>
        <w:rPr>
          <w:rFonts w:asciiTheme="minorHAnsi" w:hAnsiTheme="minorHAnsi" w:cstheme="minorHAnsi"/>
          <w:b/>
          <w:sz w:val="20"/>
          <w:szCs w:val="20"/>
        </w:rPr>
      </w:pPr>
      <w:r w:rsidRPr="005508F5">
        <w:rPr>
          <w:rFonts w:asciiTheme="minorHAnsi" w:hAnsiTheme="minorHAnsi" w:cstheme="minorHAnsi"/>
          <w:b/>
          <w:sz w:val="20"/>
          <w:szCs w:val="20"/>
        </w:rPr>
        <w:t xml:space="preserve">Project Manager for Basel II delivered functional &amp; technical solution architecture for Credit </w:t>
      </w:r>
      <w:proofErr w:type="gramStart"/>
      <w:r w:rsidRPr="005508F5">
        <w:rPr>
          <w:rFonts w:asciiTheme="minorHAnsi" w:hAnsiTheme="minorHAnsi" w:cstheme="minorHAnsi"/>
          <w:b/>
          <w:sz w:val="20"/>
          <w:szCs w:val="20"/>
        </w:rPr>
        <w:t>Risk..</w:t>
      </w:r>
      <w:proofErr w:type="gramEnd"/>
    </w:p>
    <w:p w14:paraId="41FBF873" w14:textId="77777777" w:rsidR="007155FF" w:rsidRPr="005508F5" w:rsidRDefault="007155FF" w:rsidP="007155FF">
      <w:pPr>
        <w:numPr>
          <w:ilvl w:val="0"/>
          <w:numId w:val="2"/>
        </w:numPr>
        <w:rPr>
          <w:rFonts w:asciiTheme="minorHAnsi" w:hAnsiTheme="minorHAnsi" w:cstheme="minorHAnsi"/>
        </w:rPr>
      </w:pPr>
      <w:r w:rsidRPr="005508F5">
        <w:rPr>
          <w:rFonts w:asciiTheme="minorHAnsi" w:hAnsiTheme="minorHAnsi" w:cstheme="minorHAnsi"/>
        </w:rPr>
        <w:t xml:space="preserve">January - March 2005: Korea Development Bank (KDB), government owned bank specialized in commercial &amp; investment banking. </w:t>
      </w:r>
      <w:r w:rsidRPr="005508F5">
        <w:rPr>
          <w:rFonts w:asciiTheme="minorHAnsi" w:hAnsiTheme="minorHAnsi" w:cstheme="minorHAnsi"/>
        </w:rPr>
        <w:br/>
        <w:t xml:space="preserve">March - August 2004: KB </w:t>
      </w:r>
      <w:smartTag w:uri="urn:schemas-microsoft-com:office:smarttags" w:element="place">
        <w:smartTag w:uri="urn:schemas-microsoft-com:office:smarttags" w:element="City">
          <w:r w:rsidRPr="005508F5">
            <w:rPr>
              <w:rFonts w:asciiTheme="minorHAnsi" w:hAnsiTheme="minorHAnsi" w:cstheme="minorHAnsi"/>
            </w:rPr>
            <w:t>Kookmin</w:t>
          </w:r>
        </w:smartTag>
        <w:r w:rsidRPr="005508F5">
          <w:rPr>
            <w:rFonts w:asciiTheme="minorHAnsi" w:hAnsiTheme="minorHAnsi" w:cstheme="minorHAnsi"/>
          </w:rPr>
          <w:t xml:space="preserve">, </w:t>
        </w:r>
        <w:smartTag w:uri="urn:schemas-microsoft-com:office:smarttags" w:element="country-region">
          <w:r w:rsidRPr="005508F5">
            <w:rPr>
              <w:rFonts w:asciiTheme="minorHAnsi" w:hAnsiTheme="minorHAnsi" w:cstheme="minorHAnsi"/>
            </w:rPr>
            <w:t>Korea</w:t>
          </w:r>
        </w:smartTag>
      </w:smartTag>
      <w:r w:rsidRPr="005508F5">
        <w:rPr>
          <w:rFonts w:asciiTheme="minorHAnsi" w:hAnsiTheme="minorHAnsi" w:cstheme="minorHAnsi"/>
        </w:rPr>
        <w:t>'s largest retail &amp; commercial bank.</w:t>
      </w:r>
    </w:p>
    <w:p w14:paraId="41FBF874" w14:textId="77777777" w:rsidR="007155FF" w:rsidRPr="005508F5" w:rsidRDefault="007155FF" w:rsidP="007155FF">
      <w:pPr>
        <w:numPr>
          <w:ilvl w:val="1"/>
          <w:numId w:val="3"/>
        </w:numPr>
        <w:rPr>
          <w:rFonts w:asciiTheme="minorHAnsi" w:hAnsiTheme="minorHAnsi" w:cstheme="minorHAnsi"/>
        </w:rPr>
      </w:pPr>
      <w:r w:rsidRPr="005508F5">
        <w:rPr>
          <w:rFonts w:asciiTheme="minorHAnsi" w:hAnsiTheme="minorHAnsi" w:cstheme="minorHAnsi"/>
        </w:rPr>
        <w:t>Leading a teams of 10 Accenture consultants, working closely with the bank's and MOW risk capital professionals.</w:t>
      </w:r>
    </w:p>
    <w:p w14:paraId="41FBF875" w14:textId="77777777" w:rsidR="007155FF" w:rsidRPr="005508F5" w:rsidRDefault="007155FF" w:rsidP="007155FF">
      <w:pPr>
        <w:numPr>
          <w:ilvl w:val="1"/>
          <w:numId w:val="3"/>
        </w:numPr>
        <w:rPr>
          <w:rFonts w:asciiTheme="minorHAnsi" w:hAnsiTheme="minorHAnsi" w:cstheme="minorHAnsi"/>
        </w:rPr>
      </w:pPr>
      <w:r w:rsidRPr="005508F5">
        <w:rPr>
          <w:rFonts w:asciiTheme="minorHAnsi" w:hAnsiTheme="minorHAnsi" w:cstheme="minorHAnsi"/>
        </w:rPr>
        <w:t xml:space="preserve">Presented to executives (CRO) and national banking supervisor (FSS) </w:t>
      </w:r>
    </w:p>
    <w:p w14:paraId="41FBF878" w14:textId="77777777" w:rsidR="009212BB" w:rsidRPr="005508F5" w:rsidRDefault="007155FF" w:rsidP="009212BB">
      <w:pPr>
        <w:pStyle w:val="NormalWeb"/>
        <w:spacing w:before="120" w:beforeAutospacing="0" w:after="0" w:afterAutospacing="0"/>
        <w:rPr>
          <w:rFonts w:asciiTheme="minorHAnsi" w:hAnsiTheme="minorHAnsi" w:cstheme="minorHAnsi"/>
          <w:b/>
        </w:rPr>
      </w:pPr>
      <w:r w:rsidRPr="005508F5">
        <w:rPr>
          <w:rFonts w:asciiTheme="minorHAnsi" w:hAnsiTheme="minorHAnsi" w:cstheme="minorHAnsi"/>
          <w:b/>
        </w:rPr>
        <w:t xml:space="preserve">August 1999 – </w:t>
      </w:r>
      <w:r w:rsidR="00D2248C" w:rsidRPr="005508F5">
        <w:rPr>
          <w:rFonts w:asciiTheme="minorHAnsi" w:hAnsiTheme="minorHAnsi" w:cstheme="minorHAnsi"/>
          <w:b/>
        </w:rPr>
        <w:t>October</w:t>
      </w:r>
      <w:r w:rsidRPr="005508F5">
        <w:rPr>
          <w:rFonts w:asciiTheme="minorHAnsi" w:hAnsiTheme="minorHAnsi" w:cstheme="minorHAnsi"/>
          <w:b/>
        </w:rPr>
        <w:t xml:space="preserve"> 2003 Credit Suisse First Boston - </w:t>
      </w:r>
      <w:hyperlink r:id="rId12" w:history="1">
        <w:r w:rsidRPr="005508F5">
          <w:rPr>
            <w:rFonts w:asciiTheme="minorHAnsi" w:hAnsiTheme="minorHAnsi" w:cstheme="minorHAnsi"/>
            <w:b/>
          </w:rPr>
          <w:t>CSFB</w:t>
        </w:r>
      </w:hyperlink>
      <w:r w:rsidRPr="005508F5">
        <w:rPr>
          <w:rFonts w:asciiTheme="minorHAnsi" w:hAnsiTheme="minorHAnsi" w:cstheme="minorHAnsi"/>
          <w:b/>
        </w:rPr>
        <w:t xml:space="preserve"> (Investment Banking)</w:t>
      </w:r>
    </w:p>
    <w:p w14:paraId="41FBF879" w14:textId="77777777" w:rsidR="007155FF" w:rsidRPr="005508F5" w:rsidRDefault="007155FF" w:rsidP="009212BB">
      <w:pPr>
        <w:pStyle w:val="NormalWeb"/>
        <w:spacing w:before="120" w:beforeAutospacing="0" w:after="0" w:afterAutospacing="0"/>
        <w:rPr>
          <w:rFonts w:asciiTheme="minorHAnsi" w:hAnsiTheme="minorHAnsi" w:cstheme="minorHAnsi"/>
          <w:bCs/>
        </w:rPr>
      </w:pPr>
      <w:r w:rsidRPr="005508F5">
        <w:rPr>
          <w:rFonts w:asciiTheme="minorHAnsi" w:hAnsiTheme="minorHAnsi" w:cstheme="minorHAnsi"/>
          <w:b/>
        </w:rPr>
        <w:t xml:space="preserve">Data Architect </w:t>
      </w:r>
      <w:r w:rsidRPr="005508F5">
        <w:rPr>
          <w:rFonts w:asciiTheme="minorHAnsi" w:hAnsiTheme="minorHAnsi" w:cstheme="minorHAnsi"/>
          <w:bCs/>
        </w:rPr>
        <w:t xml:space="preserve">design and improvement of the bank's global database systems in an environment of over 500 databases and 12000 tables. </w:t>
      </w:r>
    </w:p>
    <w:p w14:paraId="41FBF87A" w14:textId="1ED83F4A" w:rsidR="007155FF" w:rsidRPr="005508F5" w:rsidRDefault="00713003" w:rsidP="007155FF">
      <w:pPr>
        <w:numPr>
          <w:ilvl w:val="0"/>
          <w:numId w:val="2"/>
        </w:numPr>
        <w:rPr>
          <w:rFonts w:asciiTheme="minorHAnsi" w:hAnsiTheme="minorHAnsi" w:cstheme="minorHAnsi"/>
        </w:rPr>
      </w:pPr>
      <w:r w:rsidRPr="005508F5">
        <w:rPr>
          <w:rFonts w:asciiTheme="minorHAnsi" w:hAnsiTheme="minorHAnsi" w:cstheme="minorHAnsi"/>
          <w:b/>
          <w:bCs/>
        </w:rPr>
        <w:t>Personally,</w:t>
      </w:r>
      <w:r w:rsidR="007155FF" w:rsidRPr="005508F5">
        <w:rPr>
          <w:rFonts w:asciiTheme="minorHAnsi" w:hAnsiTheme="minorHAnsi" w:cstheme="minorHAnsi"/>
          <w:b/>
          <w:bCs/>
        </w:rPr>
        <w:t xml:space="preserve"> designed more than 1000 new tables (plus 600 changes to existing tables)</w:t>
      </w:r>
      <w:r w:rsidR="007155FF" w:rsidRPr="005508F5">
        <w:rPr>
          <w:rFonts w:asciiTheme="minorHAnsi" w:hAnsiTheme="minorHAnsi" w:cstheme="minorHAnsi"/>
        </w:rPr>
        <w:br/>
        <w:t>30 new databases of up to 80 tables; implemented redesign/changes/additions on more than 90 existing database systems.</w:t>
      </w:r>
    </w:p>
    <w:p w14:paraId="5957E170" w14:textId="060D7C27" w:rsidR="00713003" w:rsidRPr="005508F5" w:rsidRDefault="007155FF" w:rsidP="007F64F4">
      <w:pPr>
        <w:numPr>
          <w:ilvl w:val="0"/>
          <w:numId w:val="2"/>
        </w:numPr>
        <w:rPr>
          <w:rFonts w:asciiTheme="minorHAnsi" w:hAnsiTheme="minorHAnsi" w:cstheme="minorHAnsi"/>
        </w:rPr>
      </w:pPr>
      <w:r w:rsidRPr="005508F5">
        <w:rPr>
          <w:rFonts w:asciiTheme="minorHAnsi" w:hAnsiTheme="minorHAnsi" w:cstheme="minorHAnsi"/>
        </w:rPr>
        <w:t xml:space="preserve">Analyzed Business </w:t>
      </w:r>
      <w:r w:rsidR="00713003" w:rsidRPr="005508F5">
        <w:rPr>
          <w:rFonts w:asciiTheme="minorHAnsi" w:hAnsiTheme="minorHAnsi" w:cstheme="minorHAnsi"/>
        </w:rPr>
        <w:t>in Credit</w:t>
      </w:r>
      <w:r w:rsidRPr="005508F5">
        <w:rPr>
          <w:rFonts w:asciiTheme="minorHAnsi" w:hAnsiTheme="minorHAnsi" w:cstheme="minorHAnsi"/>
        </w:rPr>
        <w:t xml:space="preserve"> &amp; Operational Risk Management (Basel II database), Financial Control, Legal &amp; Compliance, Investment Banking, Trading/Settlement systems, </w:t>
      </w:r>
      <w:r w:rsidR="00713003" w:rsidRPr="005508F5">
        <w:rPr>
          <w:rFonts w:asciiTheme="minorHAnsi" w:hAnsiTheme="minorHAnsi" w:cstheme="minorHAnsi"/>
        </w:rPr>
        <w:t>Securities, Corporate</w:t>
      </w:r>
      <w:r w:rsidRPr="005508F5">
        <w:rPr>
          <w:rFonts w:asciiTheme="minorHAnsi" w:hAnsiTheme="minorHAnsi" w:cstheme="minorHAnsi"/>
        </w:rPr>
        <w:t xml:space="preserve"> Reference </w:t>
      </w:r>
      <w:r w:rsidR="00713003" w:rsidRPr="005508F5">
        <w:rPr>
          <w:rFonts w:asciiTheme="minorHAnsi" w:hAnsiTheme="minorHAnsi" w:cstheme="minorHAnsi"/>
        </w:rPr>
        <w:t>data, Accounting</w:t>
      </w:r>
      <w:r w:rsidRPr="005508F5">
        <w:rPr>
          <w:rFonts w:asciiTheme="minorHAnsi" w:hAnsiTheme="minorHAnsi" w:cstheme="minorHAnsi"/>
        </w:rPr>
        <w:t xml:space="preserve"> (PeopleSoft/GL</w:t>
      </w:r>
      <w:r w:rsidR="00713003" w:rsidRPr="005508F5">
        <w:rPr>
          <w:rFonts w:asciiTheme="minorHAnsi" w:hAnsiTheme="minorHAnsi" w:cstheme="minorHAnsi"/>
        </w:rPr>
        <w:t>)</w:t>
      </w:r>
    </w:p>
    <w:p w14:paraId="41FBF87B" w14:textId="5F379283" w:rsidR="007155FF" w:rsidRDefault="007155FF" w:rsidP="007F64F4">
      <w:pPr>
        <w:numPr>
          <w:ilvl w:val="0"/>
          <w:numId w:val="2"/>
        </w:numPr>
        <w:rPr>
          <w:rFonts w:asciiTheme="minorHAnsi" w:hAnsiTheme="minorHAnsi" w:cstheme="minorHAnsi"/>
        </w:rPr>
      </w:pPr>
      <w:r w:rsidRPr="005508F5">
        <w:rPr>
          <w:rFonts w:asciiTheme="minorHAnsi" w:hAnsiTheme="minorHAnsi" w:cstheme="minorHAnsi"/>
        </w:rPr>
        <w:t xml:space="preserve">Integrated databases in </w:t>
      </w:r>
      <w:r w:rsidR="003F43C0" w:rsidRPr="005508F5">
        <w:rPr>
          <w:rFonts w:asciiTheme="minorHAnsi" w:hAnsiTheme="minorHAnsi" w:cstheme="minorHAnsi"/>
        </w:rPr>
        <w:t>post-merger</w:t>
      </w:r>
      <w:r w:rsidRPr="005508F5">
        <w:rPr>
          <w:rFonts w:asciiTheme="minorHAnsi" w:hAnsiTheme="minorHAnsi" w:cstheme="minorHAnsi"/>
        </w:rPr>
        <w:t xml:space="preserve"> of Donaldson, Lufkin &amp; Jenrette, </w:t>
      </w:r>
      <w:r w:rsidR="00713003" w:rsidRPr="005508F5">
        <w:rPr>
          <w:rFonts w:asciiTheme="minorHAnsi" w:hAnsiTheme="minorHAnsi" w:cstheme="minorHAnsi"/>
        </w:rPr>
        <w:t>DLJ.</w:t>
      </w:r>
    </w:p>
    <w:p w14:paraId="71FC9310" w14:textId="77777777" w:rsidR="00490637" w:rsidRPr="005508F5" w:rsidRDefault="00490637" w:rsidP="00490637">
      <w:pPr>
        <w:rPr>
          <w:rFonts w:asciiTheme="minorHAnsi" w:hAnsiTheme="minorHAnsi" w:cstheme="minorHAnsi"/>
        </w:rPr>
      </w:pPr>
    </w:p>
    <w:p w14:paraId="41FBF880" w14:textId="0A0FF559" w:rsidR="007155FF" w:rsidRPr="005508F5" w:rsidRDefault="007155FF" w:rsidP="00490637">
      <w:pPr>
        <w:rPr>
          <w:rFonts w:asciiTheme="minorHAnsi" w:hAnsiTheme="minorHAnsi" w:cstheme="minorHAnsi"/>
        </w:rPr>
      </w:pPr>
      <w:r w:rsidRPr="005508F5">
        <w:rPr>
          <w:rFonts w:asciiTheme="minorHAnsi" w:hAnsiTheme="minorHAnsi" w:cstheme="minorHAnsi"/>
          <w:b/>
        </w:rPr>
        <w:t xml:space="preserve">January 1999 – March 1999: </w:t>
      </w:r>
      <w:hyperlink r:id="rId13" w:history="1">
        <w:r w:rsidRPr="005508F5">
          <w:rPr>
            <w:rFonts w:asciiTheme="minorHAnsi" w:hAnsiTheme="minorHAnsi" w:cstheme="minorHAnsi"/>
            <w:b/>
          </w:rPr>
          <w:t>REUTERS/Sailfish</w:t>
        </w:r>
      </w:hyperlink>
      <w:r w:rsidRPr="005508F5">
        <w:rPr>
          <w:rFonts w:asciiTheme="minorHAnsi" w:hAnsiTheme="minorHAnsi" w:cstheme="minorHAnsi"/>
          <w:b/>
        </w:rPr>
        <w:t xml:space="preserve"> (Market Risk Management)</w:t>
      </w:r>
      <w:r w:rsidRPr="005508F5">
        <w:rPr>
          <w:rFonts w:asciiTheme="minorHAnsi" w:hAnsiTheme="minorHAnsi" w:cstheme="minorHAnsi"/>
          <w:b/>
        </w:rPr>
        <w:br/>
      </w:r>
      <w:r w:rsidRPr="005508F5">
        <w:rPr>
          <w:rFonts w:asciiTheme="minorHAnsi" w:hAnsiTheme="minorHAnsi" w:cstheme="minorHAnsi"/>
          <w:bCs/>
        </w:rPr>
        <w:t>Sr. Technical Engineer developed quality assurance database for KVAR+ Risk Management product</w:t>
      </w:r>
      <w:r w:rsidR="00490637">
        <w:rPr>
          <w:rFonts w:asciiTheme="minorHAnsi" w:hAnsiTheme="minorHAnsi" w:cstheme="minorHAnsi"/>
          <w:bCs/>
        </w:rPr>
        <w:t>.</w:t>
      </w:r>
      <w:r w:rsidR="00490637">
        <w:rPr>
          <w:rFonts w:asciiTheme="minorHAnsi" w:hAnsiTheme="minorHAnsi" w:cstheme="minorHAnsi"/>
          <w:bCs/>
        </w:rPr>
        <w:br/>
      </w:r>
      <w:bookmarkStart w:id="0" w:name="_GoBack"/>
      <w:bookmarkEnd w:id="0"/>
      <w:r w:rsidRPr="005508F5">
        <w:rPr>
          <w:rFonts w:asciiTheme="minorHAnsi" w:hAnsiTheme="minorHAnsi" w:cstheme="minorHAnsi"/>
          <w:b/>
          <w:sz w:val="22"/>
          <w:szCs w:val="22"/>
        </w:rPr>
        <w:t xml:space="preserve">June 1998 – December 1998: </w:t>
      </w:r>
      <w:hyperlink r:id="rId14" w:history="1">
        <w:r w:rsidRPr="005508F5">
          <w:rPr>
            <w:rFonts w:asciiTheme="minorHAnsi" w:hAnsiTheme="minorHAnsi" w:cstheme="minorHAnsi"/>
            <w:b/>
            <w:sz w:val="22"/>
            <w:szCs w:val="22"/>
          </w:rPr>
          <w:t>German Stock Exchange</w:t>
        </w:r>
      </w:hyperlink>
      <w:r w:rsidRPr="005508F5">
        <w:rPr>
          <w:rFonts w:asciiTheme="minorHAnsi" w:hAnsiTheme="minorHAnsi" w:cstheme="minorHAnsi"/>
          <w:b/>
          <w:sz w:val="22"/>
          <w:szCs w:val="22"/>
        </w:rPr>
        <w:t xml:space="preserve"> (Trading)</w:t>
      </w:r>
      <w:r w:rsidRPr="005508F5">
        <w:rPr>
          <w:rFonts w:asciiTheme="minorHAnsi" w:hAnsiTheme="minorHAnsi" w:cstheme="minorHAnsi"/>
          <w:b/>
          <w:sz w:val="22"/>
          <w:szCs w:val="22"/>
        </w:rPr>
        <w:br/>
      </w:r>
      <w:r w:rsidRPr="005508F5">
        <w:rPr>
          <w:rFonts w:asciiTheme="minorHAnsi" w:hAnsiTheme="minorHAnsi" w:cstheme="minorHAnsi"/>
          <w:bCs/>
        </w:rPr>
        <w:t>Data Architect</w:t>
      </w:r>
      <w:r w:rsidRPr="005508F5">
        <w:rPr>
          <w:rFonts w:asciiTheme="minorHAnsi" w:hAnsiTheme="minorHAnsi" w:cstheme="minorHAnsi"/>
          <w:b/>
        </w:rPr>
        <w:t xml:space="preserve"> </w:t>
      </w:r>
      <w:r w:rsidR="00713003" w:rsidRPr="005508F5">
        <w:rPr>
          <w:rFonts w:asciiTheme="minorHAnsi" w:hAnsiTheme="minorHAnsi" w:cstheme="minorHAnsi"/>
        </w:rPr>
        <w:t xml:space="preserve">for </w:t>
      </w:r>
      <w:r w:rsidRPr="005508F5">
        <w:rPr>
          <w:rFonts w:asciiTheme="minorHAnsi" w:hAnsiTheme="minorHAnsi" w:cstheme="minorHAnsi"/>
        </w:rPr>
        <w:t xml:space="preserve">Client/Server project to provide Bonds Traders </w:t>
      </w:r>
      <w:r w:rsidR="00713003" w:rsidRPr="005508F5">
        <w:rPr>
          <w:rFonts w:asciiTheme="minorHAnsi" w:hAnsiTheme="minorHAnsi" w:cstheme="minorHAnsi"/>
        </w:rPr>
        <w:t xml:space="preserve">access to </w:t>
      </w:r>
      <w:r w:rsidRPr="005508F5">
        <w:rPr>
          <w:rFonts w:asciiTheme="minorHAnsi" w:hAnsiTheme="minorHAnsi" w:cstheme="minorHAnsi"/>
        </w:rPr>
        <w:t xml:space="preserve">XETRA electronic trading </w:t>
      </w:r>
    </w:p>
    <w:p w14:paraId="41FBF881" w14:textId="78B8561E" w:rsidR="00762097" w:rsidRPr="005508F5" w:rsidRDefault="007155FF" w:rsidP="007155FF">
      <w:pPr>
        <w:rPr>
          <w:rFonts w:asciiTheme="minorHAnsi" w:hAnsiTheme="minorHAnsi" w:cstheme="minorHAnsi"/>
        </w:rPr>
      </w:pPr>
      <w:r w:rsidRPr="005508F5">
        <w:rPr>
          <w:rFonts w:asciiTheme="minorHAnsi" w:hAnsiTheme="minorHAnsi" w:cstheme="minorHAnsi"/>
          <w:b/>
        </w:rPr>
        <w:t xml:space="preserve">June 1995 – May 1998: </w:t>
      </w:r>
      <w:hyperlink r:id="rId15" w:history="1">
        <w:r w:rsidRPr="005508F5">
          <w:rPr>
            <w:rFonts w:asciiTheme="minorHAnsi" w:hAnsiTheme="minorHAnsi" w:cstheme="minorHAnsi"/>
            <w:b/>
          </w:rPr>
          <w:t>START Amadeus</w:t>
        </w:r>
      </w:hyperlink>
      <w:r w:rsidRPr="005508F5">
        <w:rPr>
          <w:rFonts w:asciiTheme="minorHAnsi" w:hAnsiTheme="minorHAnsi" w:cstheme="minorHAnsi"/>
          <w:b/>
        </w:rPr>
        <w:t xml:space="preserve"> (Online Ticketing) </w:t>
      </w:r>
      <w:r w:rsidRPr="005508F5">
        <w:rPr>
          <w:rFonts w:asciiTheme="minorHAnsi" w:hAnsiTheme="minorHAnsi" w:cstheme="minorHAnsi"/>
          <w:b/>
        </w:rPr>
        <w:br/>
      </w:r>
      <w:r w:rsidRPr="005508F5">
        <w:rPr>
          <w:rFonts w:asciiTheme="minorHAnsi" w:hAnsiTheme="minorHAnsi" w:cstheme="minorHAnsi"/>
        </w:rPr>
        <w:t>Database Developer developed accounting and statistic programs in largest national booking system for EXPO 2000</w:t>
      </w:r>
    </w:p>
    <w:p w14:paraId="41FBF882" w14:textId="77777777" w:rsidR="00762097" w:rsidRPr="005508F5" w:rsidRDefault="007155FF" w:rsidP="007155FF">
      <w:pPr>
        <w:rPr>
          <w:rFonts w:asciiTheme="minorHAnsi" w:hAnsiTheme="minorHAnsi" w:cstheme="minorHAnsi"/>
        </w:rPr>
      </w:pPr>
      <w:r w:rsidRPr="005508F5">
        <w:rPr>
          <w:rFonts w:asciiTheme="minorHAnsi" w:hAnsiTheme="minorHAnsi" w:cstheme="minorHAnsi"/>
          <w:b/>
        </w:rPr>
        <w:t>January 1993 - May 1995: Management Data (Computer Aided Radio)</w:t>
      </w:r>
      <w:r w:rsidRPr="005508F5">
        <w:rPr>
          <w:rFonts w:asciiTheme="minorHAnsi" w:hAnsiTheme="minorHAnsi" w:cstheme="minorHAnsi"/>
          <w:b/>
        </w:rPr>
        <w:br/>
      </w:r>
      <w:r w:rsidRPr="005508F5">
        <w:rPr>
          <w:rFonts w:asciiTheme="minorHAnsi" w:hAnsiTheme="minorHAnsi" w:cstheme="minorHAnsi"/>
        </w:rPr>
        <w:t>Product Manager, Programmer Analyst (Employee) designed automatic music scheduler</w:t>
      </w:r>
      <w:r w:rsidR="00762097" w:rsidRPr="005508F5">
        <w:rPr>
          <w:rFonts w:asciiTheme="minorHAnsi" w:hAnsiTheme="minorHAnsi" w:cstheme="minorHAnsi"/>
        </w:rPr>
        <w:t>.</w:t>
      </w:r>
    </w:p>
    <w:p w14:paraId="41FBF883" w14:textId="77777777" w:rsidR="00762097" w:rsidRPr="005508F5" w:rsidRDefault="00762097" w:rsidP="007155FF">
      <w:pPr>
        <w:rPr>
          <w:rFonts w:asciiTheme="minorHAnsi" w:hAnsiTheme="minorHAnsi" w:cstheme="minorHAnsi"/>
        </w:rPr>
      </w:pPr>
      <w:r w:rsidRPr="005508F5">
        <w:rPr>
          <w:rFonts w:asciiTheme="minorHAnsi" w:hAnsiTheme="minorHAnsi" w:cstheme="minorHAnsi"/>
          <w:b/>
        </w:rPr>
        <w:t xml:space="preserve"> </w:t>
      </w:r>
      <w:r w:rsidR="007155FF" w:rsidRPr="005508F5">
        <w:rPr>
          <w:rFonts w:asciiTheme="minorHAnsi" w:hAnsiTheme="minorHAnsi" w:cstheme="minorHAnsi"/>
          <w:b/>
        </w:rPr>
        <w:t>June 1990 - December 1992: gfs (Systems Engineering)</w:t>
      </w:r>
      <w:r w:rsidR="007155FF" w:rsidRPr="005508F5">
        <w:rPr>
          <w:rFonts w:asciiTheme="minorHAnsi" w:hAnsiTheme="minorHAnsi" w:cstheme="minorHAnsi"/>
          <w:b/>
        </w:rPr>
        <w:br/>
      </w:r>
      <w:r w:rsidR="007155FF" w:rsidRPr="005508F5">
        <w:rPr>
          <w:rFonts w:asciiTheme="minorHAnsi" w:hAnsiTheme="minorHAnsi" w:cstheme="minorHAnsi"/>
        </w:rPr>
        <w:t>Programmer Analyst</w:t>
      </w:r>
      <w:r w:rsidR="007155FF" w:rsidRPr="005508F5">
        <w:rPr>
          <w:rFonts w:asciiTheme="minorHAnsi" w:hAnsiTheme="minorHAnsi" w:cstheme="minorHAnsi"/>
          <w:b/>
        </w:rPr>
        <w:t xml:space="preserve"> </w:t>
      </w:r>
      <w:r w:rsidR="007155FF" w:rsidRPr="005508F5">
        <w:rPr>
          <w:rFonts w:asciiTheme="minorHAnsi" w:hAnsiTheme="minorHAnsi" w:cstheme="minorHAnsi"/>
        </w:rPr>
        <w:t>(Employee) leading a team of 4 and developed a Database-Gateway</w:t>
      </w:r>
      <w:r w:rsidRPr="005508F5">
        <w:rPr>
          <w:rFonts w:asciiTheme="minorHAnsi" w:hAnsiTheme="minorHAnsi" w:cstheme="minorHAnsi"/>
        </w:rPr>
        <w:t>.</w:t>
      </w:r>
    </w:p>
    <w:p w14:paraId="41FBF884" w14:textId="77135608" w:rsidR="007155FF" w:rsidRPr="005508F5" w:rsidRDefault="007155FF" w:rsidP="007155FF">
      <w:pPr>
        <w:spacing w:before="120"/>
        <w:rPr>
          <w:rFonts w:asciiTheme="minorHAnsi" w:hAnsiTheme="minorHAnsi" w:cstheme="minorHAnsi"/>
        </w:rPr>
      </w:pPr>
      <w:r w:rsidRPr="005508F5">
        <w:rPr>
          <w:rFonts w:asciiTheme="minorHAnsi" w:hAnsiTheme="minorHAnsi" w:cstheme="minorHAnsi"/>
          <w:b/>
        </w:rPr>
        <w:t>EDUCATION</w:t>
      </w:r>
      <w:r w:rsidRPr="005508F5">
        <w:rPr>
          <w:rFonts w:asciiTheme="minorHAnsi" w:hAnsiTheme="minorHAnsi" w:cstheme="minorHAnsi"/>
          <w:b/>
        </w:rPr>
        <w:br/>
      </w:r>
      <w:r w:rsidRPr="005508F5">
        <w:rPr>
          <w:rFonts w:asciiTheme="minorHAnsi" w:hAnsiTheme="minorHAnsi" w:cstheme="minorHAnsi"/>
        </w:rPr>
        <w:t>October 1984 - April 1989: University of Hamburg, Major: Computer Science, Minor: Economics</w:t>
      </w:r>
      <w:r w:rsidRPr="005508F5">
        <w:rPr>
          <w:rFonts w:asciiTheme="minorHAnsi" w:hAnsiTheme="minorHAnsi" w:cstheme="minorHAnsi"/>
        </w:rPr>
        <w:br/>
        <w:t>July 1983 - September 1984: German Air Force, Military Draft, Private First Class</w:t>
      </w:r>
      <w:r w:rsidRPr="005508F5">
        <w:rPr>
          <w:rFonts w:asciiTheme="minorHAnsi" w:hAnsiTheme="minorHAnsi" w:cstheme="minorHAnsi"/>
        </w:rPr>
        <w:br/>
        <w:t>June 83: Gymnasium Uhlenhorst</w:t>
      </w:r>
      <w:r w:rsidR="003F43C0" w:rsidRPr="005508F5">
        <w:rPr>
          <w:rFonts w:asciiTheme="minorHAnsi" w:hAnsiTheme="minorHAnsi" w:cstheme="minorHAnsi"/>
        </w:rPr>
        <w:t>-</w:t>
      </w:r>
      <w:r w:rsidRPr="005508F5">
        <w:rPr>
          <w:rFonts w:asciiTheme="minorHAnsi" w:hAnsiTheme="minorHAnsi" w:cstheme="minorHAnsi"/>
        </w:rPr>
        <w:t>Barmbek, ‘Abitur’ certificate and graduation diploma</w:t>
      </w:r>
    </w:p>
    <w:sectPr w:rsidR="007155FF" w:rsidRPr="005508F5" w:rsidSect="00970D43">
      <w:footerReference w:type="default" r:id="rId16"/>
      <w:headerReference w:type="first" r:id="rId17"/>
      <w:footerReference w:type="first" r:id="rId18"/>
      <w:pgSz w:w="12240" w:h="15840" w:code="1"/>
      <w:pgMar w:top="720" w:right="720" w:bottom="720" w:left="720" w:header="432" w:footer="14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BF887" w14:textId="77777777" w:rsidR="003124DF" w:rsidRDefault="003124DF">
      <w:r>
        <w:separator/>
      </w:r>
    </w:p>
  </w:endnote>
  <w:endnote w:type="continuationSeparator" w:id="0">
    <w:p w14:paraId="41FBF888" w14:textId="77777777" w:rsidR="003124DF" w:rsidRDefault="0031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BF889" w14:textId="61B88C15" w:rsidR="007158CD" w:rsidRDefault="007158CD">
    <w:pPr>
      <w:pStyle w:val="Footer"/>
      <w:rPr>
        <w:rStyle w:val="PageNumber"/>
      </w:rPr>
    </w:pPr>
    <w:r>
      <w:rPr>
        <w:sz w:val="18"/>
        <w:szCs w:val="18"/>
      </w:rPr>
      <w:tab/>
      <w:t>Jurgen Ziemer resume - Copyright © 1999-201</w:t>
    </w:r>
    <w:r w:rsidR="00600035">
      <w:rPr>
        <w:sz w:val="18"/>
        <w:szCs w:val="18"/>
      </w:rPr>
      <w:t>7</w:t>
    </w:r>
    <w:r w:rsidRPr="007155FF">
      <w:rPr>
        <w:sz w:val="18"/>
        <w:szCs w:val="18"/>
      </w:rPr>
      <w:t xml:space="preserve"> Jayzed Data Models Inc.</w:t>
    </w:r>
    <w:r>
      <w:rPr>
        <w:sz w:val="18"/>
        <w:szCs w:val="18"/>
      </w:rPr>
      <w:tab/>
    </w:r>
    <w:r>
      <w:rPr>
        <w:rStyle w:val="PageNumber"/>
      </w:rPr>
      <w:fldChar w:fldCharType="begin"/>
    </w:r>
    <w:r>
      <w:rPr>
        <w:rStyle w:val="PageNumber"/>
      </w:rPr>
      <w:instrText xml:space="preserve"> NUMPAGES </w:instrText>
    </w:r>
    <w:r>
      <w:rPr>
        <w:rStyle w:val="PageNumber"/>
      </w:rPr>
      <w:fldChar w:fldCharType="separate"/>
    </w:r>
    <w:r w:rsidR="00490637">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90637">
      <w:rPr>
        <w:rStyle w:val="PageNumber"/>
        <w:noProof/>
      </w:rPr>
      <w:t>2</w:t>
    </w:r>
    <w:r>
      <w:rPr>
        <w:rStyle w:val="PageNumber"/>
      </w:rPr>
      <w:fldChar w:fldCharType="end"/>
    </w:r>
  </w:p>
  <w:p w14:paraId="41FBF88A" w14:textId="77777777" w:rsidR="007158CD" w:rsidRPr="007155FF" w:rsidRDefault="007158CD">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BF88F" w14:textId="2A281843" w:rsidR="007158CD" w:rsidRDefault="007158CD" w:rsidP="00D65DCE">
    <w:pPr>
      <w:pStyle w:val="Footer"/>
      <w:rPr>
        <w:rStyle w:val="PageNumber"/>
      </w:rPr>
    </w:pPr>
    <w:r>
      <w:rPr>
        <w:sz w:val="18"/>
        <w:szCs w:val="18"/>
      </w:rPr>
      <w:tab/>
      <w:t>Jurgen Ziemer resume - Copyright © 1999-201</w:t>
    </w:r>
    <w:r w:rsidR="00970D43">
      <w:rPr>
        <w:sz w:val="18"/>
        <w:szCs w:val="18"/>
      </w:rPr>
      <w:t>5</w:t>
    </w:r>
    <w:r w:rsidRPr="007155FF">
      <w:rPr>
        <w:sz w:val="18"/>
        <w:szCs w:val="18"/>
      </w:rPr>
      <w:t xml:space="preserve"> Jayzed Data Models Inc.</w:t>
    </w:r>
    <w:r>
      <w:rPr>
        <w:sz w:val="18"/>
        <w:szCs w:val="18"/>
      </w:rPr>
      <w:tab/>
    </w:r>
    <w:r>
      <w:rPr>
        <w:rStyle w:val="PageNumber"/>
      </w:rPr>
      <w:fldChar w:fldCharType="begin"/>
    </w:r>
    <w:r>
      <w:rPr>
        <w:rStyle w:val="PageNumber"/>
      </w:rPr>
      <w:instrText xml:space="preserve"> PAGE </w:instrText>
    </w:r>
    <w:r>
      <w:rPr>
        <w:rStyle w:val="PageNumber"/>
      </w:rPr>
      <w:fldChar w:fldCharType="separate"/>
    </w:r>
    <w:r w:rsidR="00490637">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90637">
      <w:rPr>
        <w:rStyle w:val="PageNumber"/>
        <w:noProof/>
      </w:rPr>
      <w:t>2</w:t>
    </w:r>
    <w:r>
      <w:rPr>
        <w:rStyle w:val="PageNumber"/>
      </w:rPr>
      <w:fldChar w:fldCharType="end"/>
    </w:r>
  </w:p>
  <w:p w14:paraId="41FBF890" w14:textId="77777777" w:rsidR="007158CD" w:rsidRDefault="007158CD" w:rsidP="00D65DCE">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BF885" w14:textId="77777777" w:rsidR="003124DF" w:rsidRDefault="003124DF">
      <w:r>
        <w:separator/>
      </w:r>
    </w:p>
  </w:footnote>
  <w:footnote w:type="continuationSeparator" w:id="0">
    <w:p w14:paraId="41FBF886" w14:textId="77777777" w:rsidR="003124DF" w:rsidRDefault="0031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BF88B" w14:textId="70D284A4" w:rsidR="007158CD" w:rsidRPr="005508F5" w:rsidRDefault="007158CD" w:rsidP="00CE0A35">
    <w:pPr>
      <w:pStyle w:val="Footer"/>
      <w:rPr>
        <w:rFonts w:asciiTheme="minorHAnsi" w:hAnsiTheme="minorHAnsi" w:cstheme="minorHAnsi"/>
        <w:sz w:val="18"/>
      </w:rPr>
    </w:pPr>
    <w:r w:rsidRPr="005508F5">
      <w:rPr>
        <w:rFonts w:asciiTheme="minorHAnsi" w:hAnsiTheme="minorHAnsi" w:cstheme="minorHAnsi"/>
        <w:sz w:val="18"/>
      </w:rPr>
      <w:t>Jayzed Data Models Inc.</w:t>
    </w:r>
    <w:r w:rsidRPr="005508F5">
      <w:rPr>
        <w:rFonts w:asciiTheme="minorHAnsi" w:hAnsiTheme="minorHAnsi" w:cstheme="minorHAnsi"/>
        <w:sz w:val="18"/>
      </w:rPr>
      <w:tab/>
    </w:r>
  </w:p>
  <w:p w14:paraId="41FBF88C" w14:textId="57376C5B" w:rsidR="007158CD" w:rsidRPr="005508F5" w:rsidRDefault="00FC1858" w:rsidP="00CE0A35">
    <w:pPr>
      <w:pStyle w:val="Footer"/>
      <w:rPr>
        <w:rFonts w:asciiTheme="minorHAnsi" w:hAnsiTheme="minorHAnsi" w:cstheme="minorHAnsi"/>
        <w:sz w:val="18"/>
      </w:rPr>
    </w:pPr>
    <w:r w:rsidRPr="005508F5">
      <w:rPr>
        <w:rFonts w:asciiTheme="minorHAnsi" w:hAnsiTheme="minorHAnsi" w:cstheme="minorHAnsi"/>
        <w:noProof/>
        <w:sz w:val="18"/>
        <w:lang w:eastAsia="en-US" w:bidi="th-TH"/>
      </w:rPr>
      <w:drawing>
        <wp:anchor distT="0" distB="0" distL="114300" distR="114300" simplePos="0" relativeHeight="251659776" behindDoc="1" locked="0" layoutInCell="1" allowOverlap="1" wp14:anchorId="41FBF891" wp14:editId="61BB81A4">
          <wp:simplePos x="0" y="0"/>
          <wp:positionH relativeFrom="margin">
            <wp:align>right</wp:align>
          </wp:positionH>
          <wp:positionV relativeFrom="page">
            <wp:posOffset>411480</wp:posOffset>
          </wp:positionV>
          <wp:extent cx="875665" cy="396875"/>
          <wp:effectExtent l="0" t="0" r="63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5665" cy="396875"/>
                  </a:xfrm>
                  <a:prstGeom prst="rect">
                    <a:avLst/>
                  </a:prstGeom>
                </pic:spPr>
              </pic:pic>
            </a:graphicData>
          </a:graphic>
          <wp14:sizeRelH relativeFrom="margin">
            <wp14:pctWidth>0</wp14:pctWidth>
          </wp14:sizeRelH>
          <wp14:sizeRelV relativeFrom="margin">
            <wp14:pctHeight>0</wp14:pctHeight>
          </wp14:sizeRelV>
        </wp:anchor>
      </w:drawing>
    </w:r>
    <w:r w:rsidR="007158CD" w:rsidRPr="005508F5">
      <w:rPr>
        <w:rFonts w:asciiTheme="minorHAnsi" w:hAnsiTheme="minorHAnsi" w:cstheme="minorHAnsi"/>
        <w:sz w:val="18"/>
      </w:rPr>
      <w:t>657 Stimpson Hill Rd.</w:t>
    </w:r>
    <w:r w:rsidR="007158CD" w:rsidRPr="005508F5">
      <w:rPr>
        <w:rFonts w:asciiTheme="minorHAnsi" w:hAnsiTheme="minorHAnsi" w:cstheme="minorHAnsi"/>
        <w:sz w:val="18"/>
      </w:rPr>
      <w:tab/>
      <w:t>Tel: (802) 368-2348</w:t>
    </w:r>
  </w:p>
  <w:p w14:paraId="41FBF88D" w14:textId="39F335BD" w:rsidR="007158CD" w:rsidRPr="005508F5" w:rsidRDefault="007158CD" w:rsidP="00970D43">
    <w:pPr>
      <w:pStyle w:val="Header"/>
      <w:pBdr>
        <w:bottom w:val="single" w:sz="4" w:space="6" w:color="auto"/>
      </w:pBdr>
      <w:rPr>
        <w:rFonts w:asciiTheme="minorHAnsi" w:hAnsiTheme="minorHAnsi" w:cstheme="minorHAnsi"/>
        <w:sz w:val="18"/>
      </w:rPr>
    </w:pPr>
    <w:proofErr w:type="spellStart"/>
    <w:r w:rsidRPr="005508F5">
      <w:rPr>
        <w:rFonts w:asciiTheme="minorHAnsi" w:hAnsiTheme="minorHAnsi" w:cstheme="minorHAnsi"/>
        <w:sz w:val="18"/>
      </w:rPr>
      <w:t>Whitingham</w:t>
    </w:r>
    <w:proofErr w:type="spellEnd"/>
    <w:r w:rsidRPr="005508F5">
      <w:rPr>
        <w:rFonts w:asciiTheme="minorHAnsi" w:hAnsiTheme="minorHAnsi" w:cstheme="minorHAnsi"/>
        <w:sz w:val="18"/>
      </w:rPr>
      <w:t>, VT 05361</w:t>
    </w:r>
    <w:r w:rsidRPr="005508F5">
      <w:rPr>
        <w:rFonts w:asciiTheme="minorHAnsi" w:hAnsiTheme="minorHAnsi" w:cstheme="minorHAnsi"/>
        <w:sz w:val="18"/>
      </w:rPr>
      <w:tab/>
      <w:t>Fax: (802) 368-2801</w:t>
    </w:r>
    <w:r w:rsidR="00970D43" w:rsidRPr="005508F5">
      <w:rPr>
        <w:rFonts w:asciiTheme="minorHAnsi" w:hAnsiTheme="minorHAnsi" w:cstheme="minorHAnsi"/>
        <w:sz w:val="18"/>
      </w:rPr>
      <w:tab/>
    </w:r>
  </w:p>
  <w:p w14:paraId="41FBF88E" w14:textId="66F332F7" w:rsidR="007158CD" w:rsidRPr="005508F5" w:rsidRDefault="00490637" w:rsidP="00970D43">
    <w:pPr>
      <w:pStyle w:val="Header"/>
      <w:pBdr>
        <w:bottom w:val="single" w:sz="4" w:space="6" w:color="auto"/>
      </w:pBdr>
      <w:rPr>
        <w:rFonts w:asciiTheme="minorHAnsi" w:hAnsiTheme="minorHAnsi" w:cstheme="minorHAnsi"/>
      </w:rPr>
    </w:pPr>
    <w:hyperlink r:id="rId2" w:history="1">
      <w:r w:rsidR="007158CD" w:rsidRPr="005508F5">
        <w:rPr>
          <w:rStyle w:val="Hyperlink"/>
          <w:rFonts w:asciiTheme="minorHAnsi" w:hAnsiTheme="minorHAnsi" w:cstheme="minorHAnsi"/>
        </w:rPr>
        <w:t>http://www.jayzed.com</w:t>
      </w:r>
    </w:hyperlink>
    <w:r w:rsidR="007158CD" w:rsidRPr="005508F5">
      <w:rPr>
        <w:rFonts w:asciiTheme="minorHAnsi" w:hAnsiTheme="minorHAnsi" w:cstheme="minorHAnsi"/>
        <w:sz w:val="18"/>
      </w:rPr>
      <w:tab/>
    </w:r>
    <w:hyperlink r:id="rId3" w:history="1">
      <w:r w:rsidR="007158CD" w:rsidRPr="005508F5">
        <w:rPr>
          <w:rStyle w:val="Hyperlink"/>
          <w:rFonts w:asciiTheme="minorHAnsi" w:hAnsiTheme="minorHAnsi" w:cstheme="minorHAnsi"/>
        </w:rPr>
        <w:t>jziemer@jayzed.com</w:t>
      </w:r>
    </w:hyperlink>
    <w:r w:rsidR="007158CD" w:rsidRPr="005508F5">
      <w:rPr>
        <w:rFonts w:asciiTheme="minorHAnsi" w:hAnsiTheme="minorHAnsi" w:cstheme="minorHAnsi"/>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4pt;height:11.4pt" o:bullet="t">
        <v:imagedata r:id="rId1" o:title="indbul1a"/>
      </v:shape>
    </w:pict>
  </w:numPicBullet>
  <w:numPicBullet w:numPicBulletId="1">
    <w:pict>
      <v:shape id="_x0000_i1051" type="#_x0000_t75" style="width:9pt;height:9pt" o:bullet="t">
        <v:imagedata r:id="rId2" o:title="indbul2a"/>
      </v:shape>
    </w:pict>
  </w:numPicBullet>
  <w:numPicBullet w:numPicBulletId="2">
    <w:pict>
      <v:shape id="_x0000_i1052" type="#_x0000_t75" style="width:9pt;height:9pt" o:bullet="t">
        <v:imagedata r:id="rId3" o:title="indbul3a"/>
      </v:shape>
    </w:pict>
  </w:numPicBullet>
  <w:abstractNum w:abstractNumId="0" w15:restartNumberingAfterBreak="0">
    <w:nsid w:val="18AE713A"/>
    <w:multiLevelType w:val="hybridMultilevel"/>
    <w:tmpl w:val="23A8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15559"/>
    <w:multiLevelType w:val="hybridMultilevel"/>
    <w:tmpl w:val="E05CD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AE1C48"/>
    <w:multiLevelType w:val="hybridMultilevel"/>
    <w:tmpl w:val="66009B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0042E7"/>
    <w:multiLevelType w:val="hybridMultilevel"/>
    <w:tmpl w:val="CE80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035B4"/>
    <w:multiLevelType w:val="hybridMultilevel"/>
    <w:tmpl w:val="E3A8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917AE"/>
    <w:multiLevelType w:val="hybridMultilevel"/>
    <w:tmpl w:val="5E24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C4604"/>
    <w:multiLevelType w:val="hybridMultilevel"/>
    <w:tmpl w:val="97C4E000"/>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D8A4788"/>
    <w:multiLevelType w:val="hybridMultilevel"/>
    <w:tmpl w:val="BB6E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30322"/>
    <w:multiLevelType w:val="hybridMultilevel"/>
    <w:tmpl w:val="DF7C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87A6D"/>
    <w:multiLevelType w:val="hybridMultilevel"/>
    <w:tmpl w:val="DC84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2D07DD"/>
    <w:multiLevelType w:val="hybridMultilevel"/>
    <w:tmpl w:val="3C8A02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0"/>
  </w:num>
  <w:num w:numId="3">
    <w:abstractNumId w:val="6"/>
  </w:num>
  <w:num w:numId="4">
    <w:abstractNumId w:val="9"/>
  </w:num>
  <w:num w:numId="5">
    <w:abstractNumId w:val="1"/>
  </w:num>
  <w:num w:numId="6">
    <w:abstractNumId w:val="8"/>
  </w:num>
  <w:num w:numId="7">
    <w:abstractNumId w:val="7"/>
  </w:num>
  <w:num w:numId="8">
    <w:abstractNumId w:val="5"/>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FF"/>
    <w:rsid w:val="00005F8A"/>
    <w:rsid w:val="00030B70"/>
    <w:rsid w:val="00033055"/>
    <w:rsid w:val="00046D87"/>
    <w:rsid w:val="00053DF0"/>
    <w:rsid w:val="00066DC6"/>
    <w:rsid w:val="00097698"/>
    <w:rsid w:val="000B77E7"/>
    <w:rsid w:val="000D1354"/>
    <w:rsid w:val="00103358"/>
    <w:rsid w:val="00105D1C"/>
    <w:rsid w:val="00106317"/>
    <w:rsid w:val="00106C96"/>
    <w:rsid w:val="001176EA"/>
    <w:rsid w:val="00117D15"/>
    <w:rsid w:val="00120C54"/>
    <w:rsid w:val="0012611B"/>
    <w:rsid w:val="00161677"/>
    <w:rsid w:val="00174F5D"/>
    <w:rsid w:val="00177CB8"/>
    <w:rsid w:val="001962ED"/>
    <w:rsid w:val="001A588D"/>
    <w:rsid w:val="001C01DD"/>
    <w:rsid w:val="001C269B"/>
    <w:rsid w:val="001D3A96"/>
    <w:rsid w:val="001E0360"/>
    <w:rsid w:val="001E2EE5"/>
    <w:rsid w:val="001F2C72"/>
    <w:rsid w:val="001F64FD"/>
    <w:rsid w:val="00214409"/>
    <w:rsid w:val="00243D00"/>
    <w:rsid w:val="00252B9B"/>
    <w:rsid w:val="002542F4"/>
    <w:rsid w:val="00266A93"/>
    <w:rsid w:val="0027761E"/>
    <w:rsid w:val="002913E4"/>
    <w:rsid w:val="002B0D33"/>
    <w:rsid w:val="002B1FFB"/>
    <w:rsid w:val="002D103B"/>
    <w:rsid w:val="002E05D7"/>
    <w:rsid w:val="002F0DB8"/>
    <w:rsid w:val="002F29DC"/>
    <w:rsid w:val="00303564"/>
    <w:rsid w:val="0030749B"/>
    <w:rsid w:val="003124DF"/>
    <w:rsid w:val="00335685"/>
    <w:rsid w:val="00345FD1"/>
    <w:rsid w:val="00346050"/>
    <w:rsid w:val="00380913"/>
    <w:rsid w:val="003A33D2"/>
    <w:rsid w:val="003D449D"/>
    <w:rsid w:val="003E5409"/>
    <w:rsid w:val="003F43C0"/>
    <w:rsid w:val="004138A2"/>
    <w:rsid w:val="00416071"/>
    <w:rsid w:val="00445464"/>
    <w:rsid w:val="00485DA4"/>
    <w:rsid w:val="00490559"/>
    <w:rsid w:val="00490637"/>
    <w:rsid w:val="004A32DB"/>
    <w:rsid w:val="004C3133"/>
    <w:rsid w:val="004C6EBE"/>
    <w:rsid w:val="005029A1"/>
    <w:rsid w:val="0051213A"/>
    <w:rsid w:val="005125F7"/>
    <w:rsid w:val="00513688"/>
    <w:rsid w:val="005137A5"/>
    <w:rsid w:val="00514D00"/>
    <w:rsid w:val="00525964"/>
    <w:rsid w:val="0052725B"/>
    <w:rsid w:val="00532389"/>
    <w:rsid w:val="00535654"/>
    <w:rsid w:val="00546E79"/>
    <w:rsid w:val="005508F5"/>
    <w:rsid w:val="005578B1"/>
    <w:rsid w:val="00570C69"/>
    <w:rsid w:val="0057580E"/>
    <w:rsid w:val="00585562"/>
    <w:rsid w:val="005B5D0B"/>
    <w:rsid w:val="005C7C46"/>
    <w:rsid w:val="005D6B1B"/>
    <w:rsid w:val="005F48CF"/>
    <w:rsid w:val="00600035"/>
    <w:rsid w:val="006218EB"/>
    <w:rsid w:val="006463F8"/>
    <w:rsid w:val="00653C4E"/>
    <w:rsid w:val="00663DE0"/>
    <w:rsid w:val="00672589"/>
    <w:rsid w:val="006765A9"/>
    <w:rsid w:val="00682C3F"/>
    <w:rsid w:val="006937CD"/>
    <w:rsid w:val="006A03FB"/>
    <w:rsid w:val="006A59CC"/>
    <w:rsid w:val="006B599E"/>
    <w:rsid w:val="006B60FE"/>
    <w:rsid w:val="006C02FD"/>
    <w:rsid w:val="006C7C70"/>
    <w:rsid w:val="00705C48"/>
    <w:rsid w:val="00713003"/>
    <w:rsid w:val="007155FF"/>
    <w:rsid w:val="007158CD"/>
    <w:rsid w:val="0071788C"/>
    <w:rsid w:val="00741699"/>
    <w:rsid w:val="007416F1"/>
    <w:rsid w:val="00742FC9"/>
    <w:rsid w:val="00750DA4"/>
    <w:rsid w:val="00762097"/>
    <w:rsid w:val="00771DEB"/>
    <w:rsid w:val="0077246C"/>
    <w:rsid w:val="007956D2"/>
    <w:rsid w:val="007B18E2"/>
    <w:rsid w:val="007B4C92"/>
    <w:rsid w:val="007C1CDA"/>
    <w:rsid w:val="007C6EF1"/>
    <w:rsid w:val="007D3958"/>
    <w:rsid w:val="007F64F4"/>
    <w:rsid w:val="00817511"/>
    <w:rsid w:val="008521FC"/>
    <w:rsid w:val="0085223D"/>
    <w:rsid w:val="00892C21"/>
    <w:rsid w:val="008C05C3"/>
    <w:rsid w:val="008C600E"/>
    <w:rsid w:val="008D1F9F"/>
    <w:rsid w:val="008E35ED"/>
    <w:rsid w:val="008F1F3A"/>
    <w:rsid w:val="00901DC2"/>
    <w:rsid w:val="009136F6"/>
    <w:rsid w:val="009212BB"/>
    <w:rsid w:val="00936CB7"/>
    <w:rsid w:val="00970D43"/>
    <w:rsid w:val="00973D25"/>
    <w:rsid w:val="00984C23"/>
    <w:rsid w:val="009A2902"/>
    <w:rsid w:val="009A53F3"/>
    <w:rsid w:val="009D3A46"/>
    <w:rsid w:val="009E4245"/>
    <w:rsid w:val="009E6235"/>
    <w:rsid w:val="009E6334"/>
    <w:rsid w:val="009E7DD8"/>
    <w:rsid w:val="00A01F62"/>
    <w:rsid w:val="00A17D92"/>
    <w:rsid w:val="00A51327"/>
    <w:rsid w:val="00A74ADE"/>
    <w:rsid w:val="00A778AC"/>
    <w:rsid w:val="00A9704F"/>
    <w:rsid w:val="00AA45A3"/>
    <w:rsid w:val="00AA4E33"/>
    <w:rsid w:val="00AA7950"/>
    <w:rsid w:val="00AC35AC"/>
    <w:rsid w:val="00AD37CA"/>
    <w:rsid w:val="00AF2580"/>
    <w:rsid w:val="00AF3A91"/>
    <w:rsid w:val="00B27AE7"/>
    <w:rsid w:val="00B52829"/>
    <w:rsid w:val="00B55C41"/>
    <w:rsid w:val="00B617E5"/>
    <w:rsid w:val="00B6646F"/>
    <w:rsid w:val="00B71CD4"/>
    <w:rsid w:val="00B82FED"/>
    <w:rsid w:val="00BA66BD"/>
    <w:rsid w:val="00BB6E98"/>
    <w:rsid w:val="00BC0B43"/>
    <w:rsid w:val="00BE0BB5"/>
    <w:rsid w:val="00BF3842"/>
    <w:rsid w:val="00BF47C9"/>
    <w:rsid w:val="00C10314"/>
    <w:rsid w:val="00C34AAC"/>
    <w:rsid w:val="00C42B71"/>
    <w:rsid w:val="00C43DC7"/>
    <w:rsid w:val="00C5371E"/>
    <w:rsid w:val="00C84091"/>
    <w:rsid w:val="00CA40BA"/>
    <w:rsid w:val="00CD0207"/>
    <w:rsid w:val="00CE0A35"/>
    <w:rsid w:val="00D003A0"/>
    <w:rsid w:val="00D04667"/>
    <w:rsid w:val="00D1096B"/>
    <w:rsid w:val="00D139B9"/>
    <w:rsid w:val="00D16728"/>
    <w:rsid w:val="00D17AEC"/>
    <w:rsid w:val="00D2248C"/>
    <w:rsid w:val="00D328FB"/>
    <w:rsid w:val="00D42580"/>
    <w:rsid w:val="00D44CE5"/>
    <w:rsid w:val="00D462E5"/>
    <w:rsid w:val="00D65DCE"/>
    <w:rsid w:val="00D66070"/>
    <w:rsid w:val="00D93B65"/>
    <w:rsid w:val="00DA3DEA"/>
    <w:rsid w:val="00DB6DF7"/>
    <w:rsid w:val="00DD002D"/>
    <w:rsid w:val="00DD7D21"/>
    <w:rsid w:val="00DE0C75"/>
    <w:rsid w:val="00DF2BBC"/>
    <w:rsid w:val="00E518D7"/>
    <w:rsid w:val="00E72DEF"/>
    <w:rsid w:val="00E81BA4"/>
    <w:rsid w:val="00E8302A"/>
    <w:rsid w:val="00EA2FA2"/>
    <w:rsid w:val="00EB483C"/>
    <w:rsid w:val="00EE7DFE"/>
    <w:rsid w:val="00EF64B6"/>
    <w:rsid w:val="00EF7843"/>
    <w:rsid w:val="00F06F0B"/>
    <w:rsid w:val="00F072C0"/>
    <w:rsid w:val="00F11FEA"/>
    <w:rsid w:val="00F40E61"/>
    <w:rsid w:val="00F438E2"/>
    <w:rsid w:val="00F45E37"/>
    <w:rsid w:val="00F5244F"/>
    <w:rsid w:val="00F66D5A"/>
    <w:rsid w:val="00F76D36"/>
    <w:rsid w:val="00FA3F8F"/>
    <w:rsid w:val="00FB35E7"/>
    <w:rsid w:val="00FB5E1E"/>
    <w:rsid w:val="00FB5ED9"/>
    <w:rsid w:val="00FB66C3"/>
    <w:rsid w:val="00FC1858"/>
    <w:rsid w:val="00FC5FE8"/>
    <w:rsid w:val="00FD3229"/>
    <w:rsid w:val="00FD5099"/>
    <w:rsid w:val="00FD52C7"/>
    <w:rsid w:val="00FF5213"/>
    <w:rsid w:val="00FF69E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41FBF844"/>
  <w15:docId w15:val="{7F88FD18-5C9B-480C-A05D-7C73A78D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155FF"/>
    <w:rPr>
      <w:rFonts w:eastAsia="Batang"/>
      <w:lang w:eastAsia="ko-KR"/>
    </w:rPr>
  </w:style>
  <w:style w:type="paragraph" w:styleId="Heading4">
    <w:name w:val="heading 4"/>
    <w:basedOn w:val="Normal"/>
    <w:next w:val="Normal"/>
    <w:qFormat/>
    <w:rsid w:val="007155F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55FF"/>
    <w:pPr>
      <w:tabs>
        <w:tab w:val="center" w:pos="4320"/>
        <w:tab w:val="right" w:pos="8640"/>
      </w:tabs>
    </w:pPr>
  </w:style>
  <w:style w:type="paragraph" w:styleId="Footer">
    <w:name w:val="footer"/>
    <w:basedOn w:val="Normal"/>
    <w:rsid w:val="007155FF"/>
    <w:pPr>
      <w:tabs>
        <w:tab w:val="center" w:pos="4320"/>
        <w:tab w:val="right" w:pos="8640"/>
      </w:tabs>
    </w:pPr>
  </w:style>
  <w:style w:type="character" w:styleId="Hyperlink">
    <w:name w:val="Hyperlink"/>
    <w:basedOn w:val="DefaultParagraphFont"/>
    <w:rsid w:val="007155FF"/>
    <w:rPr>
      <w:color w:val="0000FF"/>
      <w:u w:val="single"/>
    </w:rPr>
  </w:style>
  <w:style w:type="character" w:styleId="PageNumber">
    <w:name w:val="page number"/>
    <w:basedOn w:val="DefaultParagraphFont"/>
    <w:rsid w:val="007155FF"/>
  </w:style>
  <w:style w:type="paragraph" w:styleId="NormalWeb">
    <w:name w:val="Normal (Web)"/>
    <w:basedOn w:val="Normal"/>
    <w:rsid w:val="007155FF"/>
    <w:pPr>
      <w:spacing w:before="100" w:beforeAutospacing="1" w:after="100" w:afterAutospacing="1"/>
    </w:pPr>
    <w:rPr>
      <w:sz w:val="24"/>
      <w:szCs w:val="24"/>
    </w:rPr>
  </w:style>
  <w:style w:type="paragraph" w:styleId="BalloonText">
    <w:name w:val="Balloon Text"/>
    <w:basedOn w:val="Normal"/>
    <w:semiHidden/>
    <w:rsid w:val="008C600E"/>
    <w:rPr>
      <w:rFonts w:ascii="Tahoma" w:hAnsi="Tahoma" w:cs="Tahoma"/>
      <w:sz w:val="16"/>
      <w:szCs w:val="16"/>
    </w:rPr>
  </w:style>
  <w:style w:type="paragraph" w:styleId="ListParagraph">
    <w:name w:val="List Paragraph"/>
    <w:basedOn w:val="Normal"/>
    <w:uiPriority w:val="34"/>
    <w:qFormat/>
    <w:rsid w:val="007F6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19994">
      <w:bodyDiv w:val="1"/>
      <w:marLeft w:val="0"/>
      <w:marRight w:val="0"/>
      <w:marTop w:val="0"/>
      <w:marBottom w:val="0"/>
      <w:divBdr>
        <w:top w:val="none" w:sz="0" w:space="0" w:color="auto"/>
        <w:left w:val="none" w:sz="0" w:space="0" w:color="auto"/>
        <w:bottom w:val="none" w:sz="0" w:space="0" w:color="auto"/>
        <w:right w:val="none" w:sz="0" w:space="0" w:color="auto"/>
      </w:divBdr>
    </w:div>
    <w:div w:id="811948393">
      <w:bodyDiv w:val="1"/>
      <w:marLeft w:val="0"/>
      <w:marRight w:val="0"/>
      <w:marTop w:val="0"/>
      <w:marBottom w:val="0"/>
      <w:divBdr>
        <w:top w:val="none" w:sz="0" w:space="0" w:color="auto"/>
        <w:left w:val="none" w:sz="0" w:space="0" w:color="auto"/>
        <w:bottom w:val="none" w:sz="0" w:space="0" w:color="auto"/>
        <w:right w:val="none" w:sz="0" w:space="0" w:color="auto"/>
      </w:divBdr>
      <w:divsChild>
        <w:div w:id="348987125">
          <w:marLeft w:val="0"/>
          <w:marRight w:val="0"/>
          <w:marTop w:val="0"/>
          <w:marBottom w:val="0"/>
          <w:divBdr>
            <w:top w:val="none" w:sz="0" w:space="0" w:color="auto"/>
            <w:left w:val="none" w:sz="0" w:space="0" w:color="auto"/>
            <w:bottom w:val="none" w:sz="0" w:space="0" w:color="auto"/>
            <w:right w:val="none" w:sz="0" w:space="0" w:color="auto"/>
          </w:divBdr>
          <w:divsChild>
            <w:div w:id="105152401">
              <w:marLeft w:val="0"/>
              <w:marRight w:val="0"/>
              <w:marTop w:val="0"/>
              <w:marBottom w:val="0"/>
              <w:divBdr>
                <w:top w:val="none" w:sz="0" w:space="0" w:color="auto"/>
                <w:left w:val="none" w:sz="0" w:space="0" w:color="auto"/>
                <w:bottom w:val="none" w:sz="0" w:space="0" w:color="auto"/>
                <w:right w:val="none" w:sz="0" w:space="0" w:color="auto"/>
              </w:divBdr>
              <w:divsChild>
                <w:div w:id="2100173949">
                  <w:marLeft w:val="0"/>
                  <w:marRight w:val="0"/>
                  <w:marTop w:val="0"/>
                  <w:marBottom w:val="0"/>
                  <w:divBdr>
                    <w:top w:val="none" w:sz="0" w:space="0" w:color="auto"/>
                    <w:left w:val="none" w:sz="0" w:space="0" w:color="auto"/>
                    <w:bottom w:val="none" w:sz="0" w:space="0" w:color="auto"/>
                    <w:right w:val="none" w:sz="0" w:space="0" w:color="auto"/>
                  </w:divBdr>
                  <w:divsChild>
                    <w:div w:id="16573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bout.reuters.com/productinfo/s/risk_management_servic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fb.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centure.com/xd/xd.asp?it=enweb&amp;xd=industries/financial/financial_home.xml" TargetMode="External"/><Relationship Id="rId5" Type="http://schemas.openxmlformats.org/officeDocument/2006/relationships/numbering" Target="numbering.xml"/><Relationship Id="rId15" Type="http://schemas.openxmlformats.org/officeDocument/2006/relationships/hyperlink" Target="http://www.amadeus.com/en/50.js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utsche-boerse.com/dbag/dispatch/en/kir/gdb_navigation/hom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jziemer@jayzed.com" TargetMode="External"/><Relationship Id="rId2" Type="http://schemas.openxmlformats.org/officeDocument/2006/relationships/hyperlink" Target="file:///C:/Users/Jurgen/Documents/My%20Web%20Sites/My%20Web%20Sites/Jayzed_new/" TargetMode="External"/><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5F7ABEAC1A62654488656FDB51878501" ma:contentTypeVersion="2" ma:contentTypeDescription="Page is a system content type template created by the Publishing Resources feature. The column templates from Page will be added to all Pages libraries created by the Publishing feature." ma:contentTypeScope="" ma:versionID="767bd2b7d4a1cc68ee99f881d2f3de06">
  <xsd:schema xmlns:xsd="http://www.w3.org/2001/XMLSchema" xmlns:xs="http://www.w3.org/2001/XMLSchema" xmlns:p="http://schemas.microsoft.com/office/2006/metadata/properties" xmlns:ns1="http://schemas.microsoft.com/sharepoint/v3" targetNamespace="http://schemas.microsoft.com/office/2006/metadata/properties" ma:root="true" ma:fieldsID="8329f9a54a038add101cddafaea2f92e"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98CB0-03B0-4950-9290-2786E1EC3890}">
  <ds:schemaRefs>
    <ds:schemaRef ds:uri="http://schemas.microsoft.com/sharepoint/v3"/>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F75BCE0-34DE-4421-B086-EC7E53D44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99E8BA-0C99-4619-B196-251A4AD4BE16}">
  <ds:schemaRefs>
    <ds:schemaRef ds:uri="http://schemas.microsoft.com/sharepoint/v3/contenttype/forms"/>
  </ds:schemaRefs>
</ds:datastoreItem>
</file>

<file path=customXml/itemProps4.xml><?xml version="1.0" encoding="utf-8"?>
<ds:datastoreItem xmlns:ds="http://schemas.openxmlformats.org/officeDocument/2006/customXml" ds:itemID="{13E4D393-8B5B-48D9-9BAF-A6E78AF9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Jurgen Ziemer - Resume/CV (MS-Word)</vt:lpstr>
    </vt:vector>
  </TitlesOfParts>
  <Company>Jayzed Data Models Inc.</Company>
  <LinksUpToDate>false</LinksUpToDate>
  <CharactersWithSpaces>7562</CharactersWithSpaces>
  <SharedDoc>false</SharedDoc>
  <HLinks>
    <vt:vector size="42" baseType="variant">
      <vt:variant>
        <vt:i4>5439556</vt:i4>
      </vt:variant>
      <vt:variant>
        <vt:i4>12</vt:i4>
      </vt:variant>
      <vt:variant>
        <vt:i4>0</vt:i4>
      </vt:variant>
      <vt:variant>
        <vt:i4>5</vt:i4>
      </vt:variant>
      <vt:variant>
        <vt:lpwstr>http://www.amadeus.com/en/50.jsp</vt:lpwstr>
      </vt:variant>
      <vt:variant>
        <vt:lpwstr/>
      </vt:variant>
      <vt:variant>
        <vt:i4>589933</vt:i4>
      </vt:variant>
      <vt:variant>
        <vt:i4>9</vt:i4>
      </vt:variant>
      <vt:variant>
        <vt:i4>0</vt:i4>
      </vt:variant>
      <vt:variant>
        <vt:i4>5</vt:i4>
      </vt:variant>
      <vt:variant>
        <vt:lpwstr>http://deutsche-boerse.com/dbag/dispatch/en/kir/gdb_navigation/home</vt:lpwstr>
      </vt:variant>
      <vt:variant>
        <vt:lpwstr/>
      </vt:variant>
      <vt:variant>
        <vt:i4>2752638</vt:i4>
      </vt:variant>
      <vt:variant>
        <vt:i4>6</vt:i4>
      </vt:variant>
      <vt:variant>
        <vt:i4>0</vt:i4>
      </vt:variant>
      <vt:variant>
        <vt:i4>5</vt:i4>
      </vt:variant>
      <vt:variant>
        <vt:lpwstr>http://about.reuters.com/productinfo/s/risk_management_services/</vt:lpwstr>
      </vt:variant>
      <vt:variant>
        <vt:lpwstr/>
      </vt:variant>
      <vt:variant>
        <vt:i4>4194383</vt:i4>
      </vt:variant>
      <vt:variant>
        <vt:i4>3</vt:i4>
      </vt:variant>
      <vt:variant>
        <vt:i4>0</vt:i4>
      </vt:variant>
      <vt:variant>
        <vt:i4>5</vt:i4>
      </vt:variant>
      <vt:variant>
        <vt:lpwstr>http://www.csfb.com/</vt:lpwstr>
      </vt:variant>
      <vt:variant>
        <vt:lpwstr/>
      </vt:variant>
      <vt:variant>
        <vt:i4>5111858</vt:i4>
      </vt:variant>
      <vt:variant>
        <vt:i4>0</vt:i4>
      </vt:variant>
      <vt:variant>
        <vt:i4>0</vt:i4>
      </vt:variant>
      <vt:variant>
        <vt:i4>5</vt:i4>
      </vt:variant>
      <vt:variant>
        <vt:lpwstr>http://www.accenture.com/xd/xd.asp?it=enweb&amp;xd=industries/financial/financial_home.xml</vt:lpwstr>
      </vt:variant>
      <vt:variant>
        <vt:lpwstr/>
      </vt:variant>
      <vt:variant>
        <vt:i4>4784236</vt:i4>
      </vt:variant>
      <vt:variant>
        <vt:i4>9</vt:i4>
      </vt:variant>
      <vt:variant>
        <vt:i4>0</vt:i4>
      </vt:variant>
      <vt:variant>
        <vt:i4>5</vt:i4>
      </vt:variant>
      <vt:variant>
        <vt:lpwstr>mailto:jziemer@jayzed.com</vt:lpwstr>
      </vt:variant>
      <vt:variant>
        <vt:lpwstr/>
      </vt:variant>
      <vt:variant>
        <vt:i4>5505122</vt:i4>
      </vt:variant>
      <vt:variant>
        <vt:i4>6</vt:i4>
      </vt:variant>
      <vt:variant>
        <vt:i4>0</vt:i4>
      </vt:variant>
      <vt:variant>
        <vt:i4>5</vt:i4>
      </vt:variant>
      <vt:variant>
        <vt:lpwstr>../../My Web Sites/Jayzed_new/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Jurgen Ziemer - Resume/CV (MS-Word)</dc:title>
  <dc:creator>Jurgen Ziemer</dc:creator>
  <cp:lastModifiedBy>Jurgen Ziemer</cp:lastModifiedBy>
  <cp:revision>2</cp:revision>
  <cp:lastPrinted>2017-03-23T16:08:00Z</cp:lastPrinted>
  <dcterms:created xsi:type="dcterms:W3CDTF">2017-03-23T16:10:00Z</dcterms:created>
  <dcterms:modified xsi:type="dcterms:W3CDTF">2017-03-23T16:10:00Z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0x010100C568DB52D9D0A14D9B2FDCC96666E9F2007948130EC3DB064584E219954237AF39005F7ABEAC1A62654488656FDB51878501</vt:lpwstr>
  </property>
</Properties>
</file>